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附件3</w:t>
      </w:r>
    </w:p>
    <w:p>
      <w:pPr>
        <w:spacing w:line="600" w:lineRule="exact"/>
        <w:jc w:val="both"/>
        <w:rPr>
          <w:rFonts w:hint="default" w:ascii="Times New Roman" w:hAnsi="Times New Roman" w:eastAsia="华文中宋" w:cs="Times New Roman"/>
          <w:b/>
          <w:color w:val="auto"/>
          <w:sz w:val="36"/>
          <w:szCs w:val="36"/>
        </w:rPr>
      </w:pPr>
    </w:p>
    <w:p>
      <w:pPr>
        <w:spacing w:line="600" w:lineRule="exact"/>
        <w:jc w:val="center"/>
        <w:rPr>
          <w:rFonts w:hint="default" w:ascii="Times New Roman" w:hAnsi="Times New Roman" w:eastAsia="华文中宋" w:cs="Times New Roman"/>
          <w:b/>
          <w:color w:val="auto"/>
          <w:sz w:val="36"/>
          <w:szCs w:val="36"/>
          <w:lang w:val="en-US" w:eastAsia="zh-CN"/>
        </w:rPr>
      </w:pPr>
      <w:r>
        <w:rPr>
          <w:rFonts w:hint="default" w:ascii="Times New Roman" w:hAnsi="Times New Roman" w:eastAsia="华文中宋" w:cs="Times New Roman"/>
          <w:b/>
          <w:color w:val="auto"/>
          <w:sz w:val="36"/>
          <w:szCs w:val="36"/>
          <w:lang w:val="en-US" w:eastAsia="zh-CN"/>
        </w:rPr>
        <w:t>全国农业广播电视学校</w:t>
      </w:r>
    </w:p>
    <w:p>
      <w:pPr>
        <w:spacing w:line="600" w:lineRule="exact"/>
        <w:jc w:val="center"/>
        <w:rPr>
          <w:rFonts w:hint="default" w:ascii="Times New Roman" w:hAnsi="Times New Roman" w:eastAsia="华文中宋" w:cs="Times New Roman"/>
          <w:b/>
          <w:color w:val="auto"/>
          <w:sz w:val="36"/>
          <w:szCs w:val="36"/>
        </w:rPr>
      </w:pPr>
      <w:r>
        <w:rPr>
          <w:rFonts w:hint="default" w:ascii="Times New Roman" w:hAnsi="Times New Roman" w:eastAsia="华文中宋" w:cs="Times New Roman"/>
          <w:b/>
          <w:color w:val="auto"/>
          <w:sz w:val="36"/>
          <w:szCs w:val="36"/>
        </w:rPr>
        <w:t>农业创业和农业经理人培训共享师资管理办法</w:t>
      </w:r>
    </w:p>
    <w:p>
      <w:pPr>
        <w:spacing w:line="600" w:lineRule="exact"/>
        <w:jc w:val="center"/>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（试行）</w:t>
      </w:r>
    </w:p>
    <w:p>
      <w:pPr>
        <w:spacing w:line="600" w:lineRule="exact"/>
        <w:jc w:val="center"/>
        <w:rPr>
          <w:rFonts w:hint="default" w:ascii="Times New Roman" w:hAnsi="Times New Roman" w:eastAsia="仿宋_GB2312" w:cs="Times New Roman"/>
          <w:color w:val="auto"/>
          <w:sz w:val="32"/>
          <w:szCs w:val="32"/>
        </w:rPr>
      </w:pPr>
    </w:p>
    <w:p>
      <w:pPr>
        <w:pStyle w:val="6"/>
        <w:widowControl/>
        <w:spacing w:line="600" w:lineRule="exact"/>
        <w:jc w:val="center"/>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第一章  总则</w:t>
      </w:r>
    </w:p>
    <w:p>
      <w:pPr>
        <w:spacing w:line="600" w:lineRule="exact"/>
        <w:ind w:firstLine="643"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
          <w:color w:val="auto"/>
          <w:kern w:val="2"/>
          <w:sz w:val="32"/>
          <w:szCs w:val="32"/>
        </w:rPr>
        <w:t>第一条</w:t>
      </w:r>
      <w:r>
        <w:rPr>
          <w:rFonts w:hint="default" w:ascii="Times New Roman" w:hAnsi="Times New Roman" w:eastAsia="仿宋_GB2312" w:cs="Times New Roman"/>
          <w:color w:val="auto"/>
          <w:kern w:val="2"/>
          <w:sz w:val="32"/>
          <w:szCs w:val="32"/>
        </w:rPr>
        <w:t xml:space="preserve">  </w:t>
      </w:r>
      <w:r>
        <w:rPr>
          <w:rFonts w:hint="default" w:ascii="Times New Roman" w:hAnsi="Times New Roman" w:eastAsia="仿宋_GB2312" w:cs="Times New Roman"/>
          <w:color w:val="auto"/>
          <w:kern w:val="2"/>
          <w:sz w:val="32"/>
          <w:szCs w:val="32"/>
          <w:lang w:val="en-US" w:eastAsia="zh-CN" w:bidi="ar-SA"/>
        </w:rPr>
        <w:t>为规范全国农业广播电视学校</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以下简称</w:t>
      </w:r>
      <w:r>
        <w:rPr>
          <w:rFonts w:hint="default" w:ascii="Times New Roman" w:hAnsi="Times New Roman" w:eastAsia="仿宋_GB2312" w:cs="Times New Roman"/>
          <w:color w:val="auto"/>
          <w:kern w:val="2"/>
          <w:sz w:val="32"/>
          <w:szCs w:val="32"/>
          <w:lang w:val="en-US" w:eastAsia="zh-CN"/>
        </w:rPr>
        <w:t>农广校</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bidi="ar-SA"/>
        </w:rPr>
        <w:t>农业创业和农业经理人培训共享师资（以下简称共享师资）的遴选、培养、使用和管理，充分发挥共享师资</w:t>
      </w:r>
      <w:r>
        <w:rPr>
          <w:rFonts w:hint="eastAsia" w:ascii="Times New Roman" w:hAnsi="Times New Roman" w:eastAsia="仿宋_GB2312" w:cs="Times New Roman"/>
          <w:color w:val="auto"/>
          <w:kern w:val="2"/>
          <w:sz w:val="32"/>
          <w:szCs w:val="32"/>
          <w:lang w:val="en-US" w:eastAsia="zh-CN" w:bidi="ar-SA"/>
        </w:rPr>
        <w:t>在</w:t>
      </w:r>
      <w:r>
        <w:rPr>
          <w:rFonts w:hint="default" w:ascii="Times New Roman" w:hAnsi="Times New Roman" w:eastAsia="仿宋_GB2312" w:cs="Times New Roman"/>
          <w:color w:val="auto"/>
          <w:kern w:val="2"/>
          <w:sz w:val="32"/>
          <w:szCs w:val="32"/>
          <w:lang w:val="en-US" w:eastAsia="zh-CN" w:bidi="ar-SA"/>
        </w:rPr>
        <w:t>教书育人、教学研究、示范引领</w:t>
      </w:r>
      <w:r>
        <w:rPr>
          <w:rFonts w:hint="eastAsia" w:ascii="Times New Roman" w:hAnsi="Times New Roman" w:eastAsia="仿宋_GB2312" w:cs="Times New Roman"/>
          <w:color w:val="auto"/>
          <w:kern w:val="2"/>
          <w:sz w:val="32"/>
          <w:szCs w:val="32"/>
          <w:lang w:val="en-US" w:eastAsia="zh-CN" w:bidi="ar-SA"/>
        </w:rPr>
        <w:t>等方面的</w:t>
      </w:r>
      <w:r>
        <w:rPr>
          <w:rFonts w:hint="default" w:ascii="Times New Roman" w:hAnsi="Times New Roman" w:eastAsia="仿宋_GB2312" w:cs="Times New Roman"/>
          <w:color w:val="auto"/>
          <w:kern w:val="2"/>
          <w:sz w:val="32"/>
          <w:szCs w:val="32"/>
          <w:lang w:val="en-US" w:eastAsia="zh-CN" w:bidi="ar-SA"/>
        </w:rPr>
        <w:t>作用，打造一</w:t>
      </w:r>
      <w:r>
        <w:rPr>
          <w:rFonts w:hint="eastAsia" w:ascii="Times New Roman" w:hAnsi="Times New Roman" w:eastAsia="仿宋_GB2312" w:cs="Times New Roman"/>
          <w:color w:val="auto"/>
          <w:kern w:val="2"/>
          <w:sz w:val="32"/>
          <w:szCs w:val="32"/>
          <w:lang w:val="en-US" w:eastAsia="zh-CN" w:bidi="ar-SA"/>
        </w:rPr>
        <w:t>支</w:t>
      </w:r>
      <w:r>
        <w:rPr>
          <w:rFonts w:hint="default" w:ascii="Times New Roman" w:hAnsi="Times New Roman" w:eastAsia="仿宋_GB2312" w:cs="Times New Roman"/>
          <w:color w:val="auto"/>
          <w:kern w:val="2"/>
          <w:sz w:val="32"/>
          <w:szCs w:val="32"/>
          <w:lang w:val="en-US" w:eastAsia="zh-CN" w:bidi="ar-SA"/>
        </w:rPr>
        <w:t>农民教育培训名师队伍，</w:t>
      </w:r>
      <w:r>
        <w:rPr>
          <w:rFonts w:hint="eastAsia" w:ascii="Times New Roman" w:hAnsi="Times New Roman" w:eastAsia="仿宋_GB2312" w:cs="Times New Roman"/>
          <w:color w:val="auto"/>
          <w:kern w:val="2"/>
          <w:sz w:val="32"/>
          <w:szCs w:val="32"/>
          <w:lang w:val="en-US" w:eastAsia="zh-CN" w:bidi="ar-SA"/>
        </w:rPr>
        <w:t>提升全国师资教育教学水平</w:t>
      </w:r>
      <w:r>
        <w:rPr>
          <w:rFonts w:hint="default" w:ascii="Times New Roman" w:hAnsi="Times New Roman" w:eastAsia="仿宋_GB2312" w:cs="Times New Roman"/>
          <w:color w:val="auto"/>
          <w:kern w:val="2"/>
          <w:sz w:val="32"/>
          <w:szCs w:val="32"/>
          <w:lang w:val="en-US" w:eastAsia="zh-CN" w:bidi="ar-SA"/>
        </w:rPr>
        <w:t>，提高农民教育培训质量，结合农民教育培训工作实际，制定本办法。</w:t>
      </w:r>
    </w:p>
    <w:p>
      <w:pPr>
        <w:pStyle w:val="6"/>
        <w:widowControl/>
        <w:spacing w:line="600" w:lineRule="exact"/>
        <w:ind w:firstLine="643"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
          <w:color w:val="auto"/>
          <w:kern w:val="2"/>
          <w:sz w:val="32"/>
          <w:szCs w:val="32"/>
        </w:rPr>
        <w:t>第二条</w:t>
      </w:r>
      <w:r>
        <w:rPr>
          <w:rFonts w:hint="default" w:ascii="Times New Roman" w:hAnsi="Times New Roman" w:eastAsia="仿宋_GB2312" w:cs="Times New Roman"/>
          <w:color w:val="auto"/>
          <w:kern w:val="2"/>
          <w:sz w:val="32"/>
          <w:szCs w:val="32"/>
        </w:rPr>
        <w:t xml:space="preserve">  本办法适用于在农业创业和农业经理人领域开展农民教育培训工作，并由中央农广校发布的全国</w:t>
      </w:r>
      <w:r>
        <w:rPr>
          <w:rFonts w:hint="eastAsia" w:ascii="Times New Roman" w:hAnsi="Times New Roman" w:eastAsia="仿宋_GB2312" w:cs="Times New Roman"/>
          <w:color w:val="auto"/>
          <w:kern w:val="2"/>
          <w:sz w:val="32"/>
          <w:szCs w:val="32"/>
          <w:lang w:val="en-US" w:eastAsia="zh-CN"/>
        </w:rPr>
        <w:t>共享</w:t>
      </w:r>
      <w:r>
        <w:rPr>
          <w:rFonts w:hint="default" w:ascii="Times New Roman" w:hAnsi="Times New Roman" w:eastAsia="仿宋_GB2312" w:cs="Times New Roman"/>
          <w:color w:val="auto"/>
          <w:kern w:val="2"/>
          <w:sz w:val="32"/>
          <w:szCs w:val="32"/>
          <w:lang w:eastAsia="zh-CN"/>
        </w:rPr>
        <w:t>师资</w:t>
      </w:r>
      <w:r>
        <w:rPr>
          <w:rFonts w:hint="default" w:ascii="Times New Roman" w:hAnsi="Times New Roman" w:eastAsia="仿宋_GB2312" w:cs="Times New Roman"/>
          <w:color w:val="auto"/>
          <w:kern w:val="2"/>
          <w:sz w:val="32"/>
          <w:szCs w:val="32"/>
        </w:rPr>
        <w:t>的遴选、培养、使用和管理工作。</w:t>
      </w:r>
    </w:p>
    <w:p>
      <w:pPr>
        <w:pStyle w:val="6"/>
        <w:widowControl/>
        <w:spacing w:line="600" w:lineRule="exact"/>
        <w:ind w:firstLine="640" w:firstLineChars="200"/>
        <w:jc w:val="both"/>
        <w:rPr>
          <w:rFonts w:hint="default" w:ascii="Times New Roman" w:hAnsi="Times New Roman" w:eastAsia="仿宋_GB2312" w:cs="Times New Roman"/>
          <w:color w:val="auto"/>
          <w:kern w:val="2"/>
          <w:sz w:val="32"/>
          <w:szCs w:val="32"/>
        </w:rPr>
      </w:pPr>
    </w:p>
    <w:p>
      <w:pPr>
        <w:pStyle w:val="6"/>
        <w:widowControl/>
        <w:spacing w:line="600" w:lineRule="exact"/>
        <w:jc w:val="center"/>
        <w:rPr>
          <w:rFonts w:hint="default" w:ascii="Times New Roman" w:hAnsi="Times New Roman" w:eastAsia="黑体" w:cs="Times New Roman"/>
          <w:color w:val="auto"/>
          <w:kern w:val="2"/>
          <w:sz w:val="32"/>
          <w:szCs w:val="32"/>
          <w:lang w:val="en-US" w:eastAsia="zh-CN"/>
        </w:rPr>
      </w:pPr>
      <w:r>
        <w:rPr>
          <w:rFonts w:hint="default" w:ascii="Times New Roman" w:hAnsi="Times New Roman" w:eastAsia="黑体" w:cs="Times New Roman"/>
          <w:color w:val="auto"/>
          <w:kern w:val="2"/>
          <w:sz w:val="32"/>
          <w:szCs w:val="32"/>
        </w:rPr>
        <w:t>第二章  遴选和</w:t>
      </w:r>
      <w:r>
        <w:rPr>
          <w:rFonts w:hint="default" w:ascii="Times New Roman" w:hAnsi="Times New Roman" w:eastAsia="黑体" w:cs="Times New Roman"/>
          <w:color w:val="auto"/>
          <w:kern w:val="2"/>
          <w:sz w:val="32"/>
          <w:szCs w:val="32"/>
          <w:lang w:val="en-US" w:eastAsia="zh-CN"/>
        </w:rPr>
        <w:t>发布</w:t>
      </w:r>
    </w:p>
    <w:p>
      <w:pPr>
        <w:widowControl/>
        <w:shd w:val="clear" w:color="auto" w:fill="FFFFFF"/>
        <w:spacing w:line="60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第三条</w:t>
      </w:r>
      <w:r>
        <w:rPr>
          <w:rFonts w:hint="default" w:ascii="Times New Roman" w:hAnsi="Times New Roman" w:eastAsia="仿宋_GB2312" w:cs="Times New Roman"/>
          <w:color w:val="auto"/>
          <w:sz w:val="32"/>
          <w:szCs w:val="32"/>
        </w:rPr>
        <w:t xml:space="preserve">  遴选范围。凡在一线从事农业创业、农业经理人培训教学工作的专兼职教师均可纳入遴选范围，包括</w:t>
      </w:r>
      <w:r>
        <w:rPr>
          <w:rFonts w:hint="eastAsia" w:ascii="Times New Roman" w:hAnsi="Times New Roman" w:eastAsia="仿宋_GB2312" w:cs="Times New Roman"/>
          <w:color w:val="auto"/>
          <w:sz w:val="32"/>
          <w:szCs w:val="32"/>
          <w:lang w:val="en-US" w:eastAsia="zh-CN"/>
        </w:rPr>
        <w:t>大学</w:t>
      </w:r>
      <w:r>
        <w:rPr>
          <w:rFonts w:hint="default" w:ascii="Times New Roman" w:hAnsi="Times New Roman" w:eastAsia="仿宋_GB2312" w:cs="Times New Roman"/>
          <w:color w:val="auto"/>
          <w:sz w:val="32"/>
          <w:szCs w:val="32"/>
        </w:rPr>
        <w:t>、职业院校、教育培训机构的教师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科研院所和农技推广机构的专家学者，</w:t>
      </w:r>
      <w:r>
        <w:rPr>
          <w:rFonts w:hint="eastAsia" w:ascii="Times New Roman" w:hAnsi="Times New Roman" w:eastAsia="仿宋_GB2312" w:cs="Times New Roman"/>
          <w:color w:val="auto"/>
          <w:sz w:val="32"/>
          <w:szCs w:val="32"/>
          <w:lang w:val="en-US" w:eastAsia="zh-CN"/>
        </w:rPr>
        <w:t>机关和</w:t>
      </w:r>
      <w:r>
        <w:rPr>
          <w:rFonts w:hint="eastAsia" w:ascii="Times New Roman" w:hAnsi="Times New Roman" w:eastAsia="仿宋_GB2312" w:cs="Times New Roman"/>
          <w:color w:val="auto"/>
          <w:sz w:val="32"/>
          <w:szCs w:val="32"/>
        </w:rPr>
        <w:t>企</w:t>
      </w:r>
      <w:r>
        <w:rPr>
          <w:rFonts w:hint="eastAsia" w:ascii="Times New Roman" w:hAnsi="Times New Roman" w:eastAsia="仿宋_GB2312" w:cs="Times New Roman"/>
          <w:color w:val="auto"/>
          <w:sz w:val="32"/>
          <w:szCs w:val="32"/>
          <w:lang w:val="en-US" w:eastAsia="zh-CN"/>
        </w:rPr>
        <w:t>事业</w:t>
      </w:r>
      <w:r>
        <w:rPr>
          <w:rFonts w:hint="eastAsia" w:ascii="Times New Roman" w:hAnsi="Times New Roman" w:eastAsia="仿宋_GB2312" w:cs="Times New Roman"/>
          <w:color w:val="auto"/>
          <w:sz w:val="32"/>
          <w:szCs w:val="32"/>
        </w:rPr>
        <w:t>单位的专业技术</w:t>
      </w:r>
      <w:r>
        <w:rPr>
          <w:rFonts w:hint="eastAsia"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以及</w:t>
      </w:r>
      <w:r>
        <w:rPr>
          <w:rFonts w:hint="default" w:ascii="Times New Roman" w:hAnsi="Times New Roman" w:eastAsia="仿宋_GB2312" w:cs="Times New Roman"/>
          <w:color w:val="auto"/>
          <w:sz w:val="32"/>
          <w:szCs w:val="32"/>
          <w:lang w:val="en-US" w:eastAsia="zh-CN"/>
        </w:rPr>
        <w:t>有创业经验或农业经理人从业经历的</w:t>
      </w:r>
      <w:r>
        <w:rPr>
          <w:rFonts w:hint="eastAsia" w:ascii="Times New Roman" w:hAnsi="Times New Roman" w:eastAsia="仿宋_GB2312" w:cs="Times New Roman"/>
          <w:color w:val="auto"/>
          <w:sz w:val="32"/>
          <w:szCs w:val="32"/>
          <w:lang w:val="en-US" w:eastAsia="zh-CN"/>
        </w:rPr>
        <w:t>农业</w:t>
      </w:r>
      <w:r>
        <w:rPr>
          <w:rFonts w:hint="eastAsia" w:ascii="Times New Roman" w:hAnsi="Times New Roman" w:eastAsia="仿宋_GB2312" w:cs="Times New Roman"/>
          <w:color w:val="auto"/>
          <w:sz w:val="32"/>
          <w:szCs w:val="32"/>
        </w:rPr>
        <w:t>经济组织管理人员、新型农业经营</w:t>
      </w:r>
      <w:r>
        <w:rPr>
          <w:rFonts w:hint="eastAsia" w:ascii="Times New Roman" w:hAnsi="Times New Roman" w:eastAsia="仿宋_GB2312" w:cs="Times New Roman"/>
          <w:color w:val="auto"/>
          <w:sz w:val="32"/>
          <w:szCs w:val="32"/>
          <w:lang w:val="en-US" w:eastAsia="zh-CN"/>
        </w:rPr>
        <w:t>主体和</w:t>
      </w:r>
      <w:r>
        <w:rPr>
          <w:rFonts w:hint="eastAsia" w:ascii="Times New Roman" w:hAnsi="Times New Roman" w:eastAsia="仿宋_GB2312" w:cs="Times New Roman"/>
          <w:color w:val="auto"/>
          <w:sz w:val="32"/>
          <w:szCs w:val="32"/>
        </w:rPr>
        <w:t>服务主体带头人</w:t>
      </w:r>
      <w:r>
        <w:rPr>
          <w:rFonts w:hint="default" w:ascii="Times New Roman" w:hAnsi="Times New Roman" w:eastAsia="仿宋_GB2312" w:cs="Times New Roman"/>
          <w:color w:val="auto"/>
          <w:sz w:val="32"/>
          <w:szCs w:val="32"/>
        </w:rPr>
        <w:t>等。</w:t>
      </w:r>
    </w:p>
    <w:p>
      <w:pPr>
        <w:pStyle w:val="6"/>
        <w:widowControl/>
        <w:shd w:val="clear" w:color="auto" w:fill="FFFFFF"/>
        <w:spacing w:line="600" w:lineRule="exact"/>
        <w:ind w:firstLine="54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
          <w:color w:val="auto"/>
          <w:kern w:val="2"/>
          <w:sz w:val="32"/>
          <w:szCs w:val="32"/>
        </w:rPr>
        <w:t>第四条</w:t>
      </w:r>
      <w:r>
        <w:rPr>
          <w:rFonts w:hint="default" w:ascii="Times New Roman" w:hAnsi="Times New Roman" w:eastAsia="仿宋_GB2312" w:cs="Times New Roman"/>
          <w:color w:val="auto"/>
          <w:kern w:val="2"/>
          <w:sz w:val="32"/>
          <w:szCs w:val="32"/>
        </w:rPr>
        <w:t xml:space="preserve">  基本条件。</w:t>
      </w:r>
    </w:p>
    <w:p>
      <w:pPr>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（一）具有良好的思想政治素质，热爱农民教育培训</w:t>
      </w:r>
      <w:r>
        <w:rPr>
          <w:rFonts w:hint="eastAsia" w:ascii="Times New Roman" w:hAnsi="Times New Roman" w:eastAsia="仿宋_GB2312" w:cs="Times New Roman"/>
          <w:color w:val="auto"/>
          <w:sz w:val="32"/>
          <w:szCs w:val="32"/>
          <w:lang w:val="en-US" w:eastAsia="zh-CN"/>
        </w:rPr>
        <w:t>事业</w:t>
      </w:r>
      <w:r>
        <w:rPr>
          <w:rFonts w:hint="default" w:ascii="Times New Roman" w:hAnsi="Times New Roman" w:eastAsia="仿宋_GB2312" w:cs="Times New Roman"/>
          <w:color w:val="auto"/>
          <w:sz w:val="32"/>
          <w:szCs w:val="32"/>
        </w:rPr>
        <w:t>，坚持教书与育人相统一、言传与身教相</w:t>
      </w:r>
      <w:r>
        <w:rPr>
          <w:rFonts w:hint="eastAsia" w:ascii="Times New Roman" w:hAnsi="Times New Roman" w:eastAsia="仿宋_GB2312" w:cs="Times New Roman"/>
          <w:color w:val="auto"/>
          <w:sz w:val="32"/>
          <w:szCs w:val="32"/>
          <w:lang w:val="en-US" w:eastAsia="zh-CN"/>
        </w:rPr>
        <w:t>结合</w:t>
      </w:r>
      <w:r>
        <w:rPr>
          <w:rFonts w:hint="default" w:ascii="Times New Roman" w:hAnsi="Times New Roman" w:eastAsia="仿宋_GB2312" w:cs="Times New Roman"/>
          <w:color w:val="auto"/>
          <w:sz w:val="32"/>
          <w:szCs w:val="32"/>
        </w:rPr>
        <w:t>，能</w:t>
      </w:r>
      <w:r>
        <w:rPr>
          <w:rFonts w:hint="eastAsia" w:ascii="Times New Roman" w:hAnsi="Times New Roman" w:eastAsia="仿宋_GB2312" w:cs="Times New Roman"/>
          <w:color w:val="auto"/>
          <w:sz w:val="32"/>
          <w:szCs w:val="32"/>
          <w:lang w:val="en-US" w:eastAsia="zh-CN"/>
        </w:rPr>
        <w:t>够胜任</w:t>
      </w:r>
      <w:r>
        <w:rPr>
          <w:rFonts w:hint="default" w:ascii="Times New Roman" w:hAnsi="Times New Roman" w:eastAsia="仿宋_GB2312" w:cs="Times New Roman"/>
          <w:color w:val="auto"/>
          <w:sz w:val="32"/>
          <w:szCs w:val="32"/>
        </w:rPr>
        <w:t>农民学员锤炼品格、学习知识、提升能力的引路人。</w:t>
      </w:r>
    </w:p>
    <w:p>
      <w:pPr>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（二）坚持在教学一线承担农业创业或农业经理人培训工作任务，</w:t>
      </w:r>
      <w:r>
        <w:rPr>
          <w:rFonts w:hint="default" w:ascii="Times New Roman" w:hAnsi="Times New Roman" w:eastAsia="仿宋_GB2312" w:cs="Times New Roman"/>
          <w:color w:val="auto"/>
          <w:sz w:val="32"/>
          <w:szCs w:val="32"/>
          <w:lang w:val="en-US" w:eastAsia="zh-CN"/>
        </w:rPr>
        <w:t>围绕农业创业和农业经理人专业知识、专业技能核心内容授课</w:t>
      </w:r>
      <w:r>
        <w:rPr>
          <w:rFonts w:hint="default" w:ascii="Times New Roman" w:hAnsi="Times New Roman" w:eastAsia="仿宋_GB2312" w:cs="Times New Roman"/>
          <w:color w:val="auto"/>
          <w:sz w:val="32"/>
          <w:szCs w:val="32"/>
        </w:rPr>
        <w:t>，为学员提供咨询</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。具有2年（含）以上农业创业或农业经理人教学经验，每年授课不少于3期班次。</w:t>
      </w:r>
    </w:p>
    <w:p>
      <w:pPr>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val="en-US" w:eastAsia="zh-CN"/>
        </w:rPr>
        <w:t>具有与时俱进的农民教育</w:t>
      </w:r>
      <w:r>
        <w:rPr>
          <w:rFonts w:hint="default" w:ascii="Times New Roman" w:hAnsi="Times New Roman" w:eastAsia="仿宋_GB2312" w:cs="Times New Roman"/>
          <w:color w:val="auto"/>
          <w:sz w:val="32"/>
          <w:szCs w:val="32"/>
        </w:rPr>
        <w:t>理念</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较高教学能力，授课效果好，培训质量高，得到农业农村行政主管部门、教育培训机构和参训学员的认可，在学员中和社会</w:t>
      </w:r>
      <w:r>
        <w:rPr>
          <w:rFonts w:hint="eastAsia" w:ascii="Times New Roman" w:hAnsi="Times New Roman" w:eastAsia="仿宋_GB2312" w:cs="Times New Roman"/>
          <w:color w:val="auto"/>
          <w:sz w:val="32"/>
          <w:szCs w:val="32"/>
          <w:lang w:val="en-US" w:eastAsia="zh-CN"/>
        </w:rPr>
        <w:t>上</w:t>
      </w:r>
      <w:r>
        <w:rPr>
          <w:rFonts w:hint="default" w:ascii="Times New Roman" w:hAnsi="Times New Roman" w:eastAsia="仿宋_GB2312" w:cs="Times New Roman"/>
          <w:color w:val="auto"/>
          <w:sz w:val="32"/>
          <w:szCs w:val="32"/>
        </w:rPr>
        <w:t>具有较高的信誉度和影响力。</w:t>
      </w:r>
    </w:p>
    <w:p>
      <w:pPr>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（四）具有较强的职业素养，</w:t>
      </w:r>
      <w:r>
        <w:rPr>
          <w:rFonts w:hint="eastAsia" w:ascii="Times New Roman" w:hAnsi="Times New Roman" w:eastAsia="仿宋_GB2312" w:cs="Times New Roman"/>
          <w:color w:val="auto"/>
          <w:sz w:val="32"/>
          <w:szCs w:val="32"/>
        </w:rPr>
        <w:t>恪</w:t>
      </w:r>
      <w:r>
        <w:rPr>
          <w:rFonts w:ascii="Times New Roman" w:hAnsi="Times New Roman" w:eastAsia="仿宋_GB2312" w:cs="Times New Roman"/>
          <w:color w:val="auto"/>
          <w:sz w:val="32"/>
          <w:szCs w:val="32"/>
        </w:rPr>
        <w:t>守师</w:t>
      </w:r>
      <w:r>
        <w:rPr>
          <w:rFonts w:hint="eastAsia" w:ascii="Times New Roman" w:hAnsi="Times New Roman" w:eastAsia="仿宋_GB2312" w:cs="Times New Roman"/>
          <w:color w:val="auto"/>
          <w:sz w:val="32"/>
          <w:szCs w:val="32"/>
        </w:rPr>
        <w:t>德规范</w:t>
      </w:r>
      <w:r>
        <w:rPr>
          <w:rFonts w:hint="default" w:ascii="Times New Roman" w:hAnsi="Times New Roman" w:eastAsia="仿宋_GB2312" w:cs="Times New Roman"/>
          <w:color w:val="auto"/>
          <w:sz w:val="32"/>
          <w:szCs w:val="32"/>
        </w:rPr>
        <w:t>，入选后能服从组织调配，</w:t>
      </w:r>
      <w:r>
        <w:rPr>
          <w:rFonts w:hint="eastAsia" w:ascii="Times New Roman" w:hAnsi="Times New Roman" w:eastAsia="仿宋_GB2312" w:cs="Times New Roman"/>
          <w:color w:val="auto"/>
          <w:sz w:val="32"/>
          <w:szCs w:val="32"/>
          <w:lang w:val="en-US" w:eastAsia="zh-CN"/>
        </w:rPr>
        <w:t>较好</w:t>
      </w:r>
      <w:r>
        <w:rPr>
          <w:rFonts w:hint="default" w:ascii="Times New Roman" w:hAnsi="Times New Roman" w:eastAsia="仿宋_GB2312" w:cs="Times New Roman"/>
          <w:color w:val="auto"/>
          <w:sz w:val="32"/>
          <w:szCs w:val="32"/>
        </w:rPr>
        <w:t>完成相关培训授课任务，</w:t>
      </w:r>
      <w:r>
        <w:rPr>
          <w:rFonts w:hint="eastAsia"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rPr>
        <w:t>参加各类师资培训、教学研讨</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活动。</w:t>
      </w:r>
    </w:p>
    <w:p>
      <w:pPr>
        <w:pStyle w:val="14"/>
        <w:spacing w:line="600" w:lineRule="exact"/>
        <w:ind w:firstLine="643"/>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第五条</w:t>
      </w:r>
      <w:r>
        <w:rPr>
          <w:rFonts w:hint="default" w:ascii="Times New Roman" w:hAnsi="Times New Roman" w:eastAsia="仿宋_GB2312" w:cs="Times New Roman"/>
          <w:color w:val="auto"/>
          <w:sz w:val="32"/>
          <w:szCs w:val="32"/>
        </w:rPr>
        <w:t xml:space="preserve">  遴选程序。</w:t>
      </w:r>
      <w:r>
        <w:rPr>
          <w:rFonts w:hint="eastAsia" w:eastAsia="仿宋_GB2312" w:cs="Times New Roman"/>
          <w:color w:val="auto"/>
          <w:sz w:val="32"/>
          <w:szCs w:val="32"/>
          <w:lang w:val="en-US" w:eastAsia="zh-CN"/>
        </w:rPr>
        <w:t>按照严格</w:t>
      </w:r>
      <w:r>
        <w:rPr>
          <w:rFonts w:hint="default" w:ascii="Times New Roman" w:hAnsi="Times New Roman" w:eastAsia="仿宋_GB2312" w:cs="Times New Roman"/>
          <w:color w:val="auto"/>
          <w:sz w:val="32"/>
          <w:szCs w:val="32"/>
        </w:rPr>
        <w:t>标准、优中选优的原则，由</w:t>
      </w:r>
      <w:r>
        <w:rPr>
          <w:rFonts w:hint="default" w:ascii="Times New Roman" w:hAnsi="Times New Roman" w:eastAsia="仿宋_GB2312" w:cs="Times New Roman"/>
          <w:color w:val="auto"/>
          <w:sz w:val="32"/>
          <w:szCs w:val="32"/>
          <w:lang w:val="en-US" w:eastAsia="zh-CN"/>
        </w:rPr>
        <w:t>中央和</w:t>
      </w:r>
      <w:r>
        <w:rPr>
          <w:rFonts w:hint="default" w:ascii="Times New Roman" w:hAnsi="Times New Roman" w:eastAsia="仿宋_GB2312" w:cs="Times New Roman"/>
          <w:color w:val="auto"/>
          <w:sz w:val="32"/>
          <w:szCs w:val="32"/>
        </w:rPr>
        <w:t>省级农广校推荐，中央农广校组织专家进行综合评价，择优遴选。</w:t>
      </w:r>
      <w:r>
        <w:rPr>
          <w:rFonts w:hint="default" w:ascii="Times New Roman" w:hAnsi="Times New Roman" w:eastAsia="仿宋_GB2312" w:cs="Times New Roman"/>
          <w:color w:val="auto"/>
          <w:sz w:val="32"/>
          <w:szCs w:val="32"/>
          <w:lang w:eastAsia="zh-CN"/>
        </w:rPr>
        <w:t>共享师资</w:t>
      </w:r>
      <w:r>
        <w:rPr>
          <w:rFonts w:hint="default" w:ascii="Times New Roman" w:hAnsi="Times New Roman" w:eastAsia="仿宋_GB2312" w:cs="Times New Roman"/>
          <w:color w:val="auto"/>
          <w:sz w:val="32"/>
          <w:szCs w:val="32"/>
        </w:rPr>
        <w:t>遴选</w:t>
      </w:r>
      <w:r>
        <w:rPr>
          <w:rFonts w:hint="default" w:ascii="Times New Roman" w:hAnsi="Times New Roman" w:eastAsia="仿宋_GB2312" w:cs="Times New Roman"/>
          <w:color w:val="auto"/>
          <w:sz w:val="32"/>
          <w:szCs w:val="32"/>
          <w:lang w:val="en-US" w:eastAsia="zh-CN"/>
        </w:rPr>
        <w:t>工作将</w:t>
      </w:r>
      <w:r>
        <w:rPr>
          <w:rFonts w:hint="default" w:ascii="Times New Roman" w:hAnsi="Times New Roman" w:eastAsia="仿宋_GB2312" w:cs="Times New Roman"/>
          <w:color w:val="auto"/>
          <w:sz w:val="32"/>
          <w:szCs w:val="32"/>
        </w:rPr>
        <w:t>根据培训需求和师资队伍建设需要，</w:t>
      </w:r>
      <w:r>
        <w:rPr>
          <w:rFonts w:hint="default" w:ascii="Times New Roman" w:hAnsi="Times New Roman" w:eastAsia="仿宋_GB2312" w:cs="Times New Roman"/>
          <w:color w:val="auto"/>
          <w:sz w:val="32"/>
          <w:szCs w:val="32"/>
          <w:lang w:val="en-US" w:eastAsia="zh-CN"/>
        </w:rPr>
        <w:t>不定期</w:t>
      </w:r>
      <w:r>
        <w:rPr>
          <w:rFonts w:hint="default" w:ascii="Times New Roman" w:hAnsi="Times New Roman" w:eastAsia="仿宋_GB2312" w:cs="Times New Roman"/>
          <w:color w:val="auto"/>
          <w:sz w:val="32"/>
          <w:szCs w:val="32"/>
        </w:rPr>
        <w:t>开展。</w:t>
      </w:r>
    </w:p>
    <w:p>
      <w:pPr>
        <w:pStyle w:val="14"/>
        <w:spacing w:line="600" w:lineRule="exact"/>
        <w:ind w:firstLine="643"/>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
          <w:color w:val="auto"/>
          <w:sz w:val="32"/>
          <w:szCs w:val="32"/>
        </w:rPr>
        <w:t>第六条</w:t>
      </w:r>
      <w:r>
        <w:rPr>
          <w:rFonts w:hint="default" w:ascii="Times New Roman" w:hAnsi="Times New Roman" w:eastAsia="仿宋_GB2312" w:cs="Times New Roman"/>
          <w:color w:val="auto"/>
          <w:kern w:val="2"/>
          <w:sz w:val="32"/>
          <w:szCs w:val="32"/>
        </w:rPr>
        <w:t xml:space="preserve">  师资</w:t>
      </w:r>
      <w:r>
        <w:rPr>
          <w:rFonts w:hint="default" w:ascii="Times New Roman" w:hAnsi="Times New Roman" w:eastAsia="仿宋_GB2312" w:cs="Times New Roman"/>
          <w:color w:val="auto"/>
          <w:kern w:val="2"/>
          <w:sz w:val="32"/>
          <w:szCs w:val="32"/>
          <w:lang w:val="en-US" w:eastAsia="zh-CN"/>
        </w:rPr>
        <w:t>发布</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遴选师资经公示后，</w:t>
      </w:r>
      <w:r>
        <w:rPr>
          <w:rFonts w:hint="default" w:ascii="Times New Roman" w:hAnsi="Times New Roman" w:eastAsia="仿宋_GB2312" w:cs="Times New Roman"/>
          <w:color w:val="auto"/>
          <w:kern w:val="2"/>
          <w:sz w:val="32"/>
          <w:szCs w:val="32"/>
        </w:rPr>
        <w:t>由中央农广校正式发文</w:t>
      </w:r>
      <w:r>
        <w:rPr>
          <w:rFonts w:hint="eastAsia" w:eastAsia="仿宋_GB2312" w:cs="Times New Roman"/>
          <w:color w:val="auto"/>
          <w:kern w:val="2"/>
          <w:sz w:val="32"/>
          <w:szCs w:val="32"/>
          <w:lang w:val="en-US" w:eastAsia="zh-CN"/>
        </w:rPr>
        <w:t>公布</w:t>
      </w:r>
      <w:r>
        <w:rPr>
          <w:rFonts w:hint="default" w:ascii="Times New Roman" w:hAnsi="Times New Roman" w:eastAsia="仿宋_GB2312" w:cs="Times New Roman"/>
          <w:color w:val="auto"/>
          <w:kern w:val="2"/>
          <w:sz w:val="32"/>
          <w:szCs w:val="32"/>
        </w:rPr>
        <w:t>，在全国</w:t>
      </w:r>
      <w:r>
        <w:rPr>
          <w:rFonts w:hint="default" w:ascii="Times New Roman" w:hAnsi="Times New Roman" w:eastAsia="仿宋_GB2312" w:cs="Times New Roman"/>
          <w:color w:val="auto"/>
          <w:kern w:val="2"/>
          <w:sz w:val="32"/>
          <w:szCs w:val="32"/>
          <w:lang w:val="en-US" w:eastAsia="zh-CN"/>
        </w:rPr>
        <w:t>农广校</w:t>
      </w:r>
      <w:r>
        <w:rPr>
          <w:rFonts w:hint="eastAsia" w:eastAsia="仿宋_GB2312" w:cs="Times New Roman"/>
          <w:color w:val="auto"/>
          <w:kern w:val="2"/>
          <w:sz w:val="32"/>
          <w:szCs w:val="32"/>
          <w:lang w:val="en-US" w:eastAsia="zh-CN"/>
        </w:rPr>
        <w:t>共享</w:t>
      </w:r>
      <w:r>
        <w:rPr>
          <w:rFonts w:hint="default" w:ascii="Times New Roman" w:hAnsi="Times New Roman" w:eastAsia="仿宋_GB2312" w:cs="Times New Roman"/>
          <w:color w:val="auto"/>
          <w:kern w:val="2"/>
          <w:sz w:val="32"/>
          <w:szCs w:val="32"/>
        </w:rPr>
        <w:t>师资库</w:t>
      </w:r>
      <w:r>
        <w:rPr>
          <w:rFonts w:hint="default" w:ascii="Times New Roman" w:hAnsi="Times New Roman" w:eastAsia="仿宋_GB2312" w:cs="Times New Roman"/>
          <w:color w:val="auto"/>
          <w:kern w:val="2"/>
          <w:sz w:val="32"/>
          <w:szCs w:val="32"/>
          <w:lang w:val="en-US" w:eastAsia="zh-CN"/>
        </w:rPr>
        <w:t>发</w:t>
      </w:r>
      <w:r>
        <w:rPr>
          <w:rFonts w:hint="default" w:ascii="Times New Roman" w:hAnsi="Times New Roman" w:eastAsia="仿宋_GB2312" w:cs="Times New Roman"/>
          <w:color w:val="auto"/>
          <w:kern w:val="2"/>
          <w:sz w:val="32"/>
          <w:szCs w:val="32"/>
        </w:rPr>
        <w:t>布师资</w:t>
      </w:r>
      <w:r>
        <w:rPr>
          <w:rFonts w:hint="default" w:ascii="Times New Roman" w:hAnsi="Times New Roman" w:eastAsia="仿宋_GB2312" w:cs="Times New Roman"/>
          <w:color w:val="auto"/>
          <w:kern w:val="2"/>
          <w:sz w:val="32"/>
          <w:szCs w:val="32"/>
          <w:lang w:val="en-US" w:eastAsia="zh-CN"/>
        </w:rPr>
        <w:t>相关</w:t>
      </w:r>
      <w:r>
        <w:rPr>
          <w:rFonts w:hint="default" w:ascii="Times New Roman" w:hAnsi="Times New Roman" w:eastAsia="仿宋_GB2312" w:cs="Times New Roman"/>
          <w:color w:val="auto"/>
          <w:kern w:val="2"/>
          <w:sz w:val="32"/>
          <w:szCs w:val="32"/>
        </w:rPr>
        <w:t>信息</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并向</w:t>
      </w:r>
      <w:r>
        <w:rPr>
          <w:rFonts w:hint="default" w:ascii="Times New Roman" w:hAnsi="Times New Roman" w:eastAsia="仿宋_GB2312" w:cs="Times New Roman"/>
          <w:color w:val="auto"/>
          <w:kern w:val="2"/>
          <w:sz w:val="32"/>
          <w:szCs w:val="32"/>
          <w:lang w:eastAsia="zh-CN"/>
        </w:rPr>
        <w:t>共享</w:t>
      </w:r>
      <w:r>
        <w:rPr>
          <w:rFonts w:hint="default" w:ascii="Times New Roman" w:hAnsi="Times New Roman" w:eastAsia="仿宋_GB2312" w:cs="Times New Roman"/>
          <w:color w:val="auto"/>
          <w:kern w:val="2"/>
          <w:sz w:val="32"/>
          <w:szCs w:val="32"/>
          <w:lang w:val="en-US" w:eastAsia="zh-CN"/>
        </w:rPr>
        <w:t>师资</w:t>
      </w:r>
      <w:r>
        <w:rPr>
          <w:rFonts w:hint="default" w:ascii="Times New Roman" w:hAnsi="Times New Roman" w:eastAsia="仿宋_GB2312" w:cs="Times New Roman"/>
          <w:color w:val="auto"/>
          <w:kern w:val="2"/>
          <w:sz w:val="32"/>
          <w:szCs w:val="32"/>
        </w:rPr>
        <w:t>颁发</w:t>
      </w:r>
      <w:r>
        <w:rPr>
          <w:rFonts w:hint="eastAsia" w:eastAsia="仿宋_GB2312" w:cs="Times New Roman"/>
          <w:color w:val="auto"/>
          <w:kern w:val="2"/>
          <w:sz w:val="32"/>
          <w:szCs w:val="32"/>
          <w:lang w:val="en-US" w:eastAsia="zh-CN"/>
        </w:rPr>
        <w:t>聘书</w:t>
      </w:r>
      <w:r>
        <w:rPr>
          <w:rFonts w:hint="default" w:ascii="Times New Roman" w:hAnsi="Times New Roman" w:eastAsia="仿宋_GB2312" w:cs="Times New Roman"/>
          <w:color w:val="auto"/>
          <w:kern w:val="2"/>
          <w:sz w:val="32"/>
          <w:szCs w:val="32"/>
        </w:rPr>
        <w:t>。</w:t>
      </w:r>
    </w:p>
    <w:p>
      <w:pPr>
        <w:pStyle w:val="6"/>
        <w:widowControl/>
        <w:spacing w:line="600" w:lineRule="exact"/>
        <w:ind w:left="226"/>
        <w:jc w:val="both"/>
        <w:rPr>
          <w:rFonts w:hint="default" w:ascii="Times New Roman" w:hAnsi="Times New Roman" w:eastAsia="仿宋_GB2312" w:cs="Times New Roman"/>
          <w:color w:val="auto"/>
        </w:rPr>
      </w:pPr>
    </w:p>
    <w:p>
      <w:pPr>
        <w:pStyle w:val="6"/>
        <w:widowControl/>
        <w:spacing w:line="600" w:lineRule="exact"/>
        <w:jc w:val="center"/>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第三章  职责和任务</w:t>
      </w:r>
    </w:p>
    <w:p>
      <w:pPr>
        <w:pStyle w:val="6"/>
        <w:widowControl/>
        <w:spacing w:line="600" w:lineRule="exact"/>
        <w:ind w:firstLine="643"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
          <w:color w:val="auto"/>
          <w:kern w:val="2"/>
          <w:sz w:val="32"/>
          <w:szCs w:val="32"/>
        </w:rPr>
        <w:t>第七条</w:t>
      </w:r>
      <w:r>
        <w:rPr>
          <w:rFonts w:hint="default" w:ascii="Times New Roman" w:hAnsi="Times New Roman" w:eastAsia="仿宋_GB2312" w:cs="Times New Roman"/>
          <w:color w:val="auto"/>
          <w:kern w:val="2"/>
          <w:sz w:val="32"/>
          <w:szCs w:val="32"/>
        </w:rPr>
        <w:t xml:space="preserve">  </w:t>
      </w:r>
      <w:r>
        <w:rPr>
          <w:rFonts w:hint="default" w:ascii="Times New Roman" w:hAnsi="Times New Roman" w:eastAsia="仿宋_GB2312" w:cs="Times New Roman"/>
          <w:color w:val="auto"/>
          <w:kern w:val="2"/>
          <w:sz w:val="32"/>
          <w:szCs w:val="32"/>
          <w:lang w:val="en-US" w:eastAsia="zh-CN"/>
        </w:rPr>
        <w:t>共享师资</w:t>
      </w:r>
      <w:r>
        <w:rPr>
          <w:rFonts w:hint="default" w:ascii="Times New Roman" w:hAnsi="Times New Roman" w:eastAsia="仿宋_GB2312" w:cs="Times New Roman"/>
          <w:color w:val="auto"/>
          <w:kern w:val="2"/>
          <w:sz w:val="32"/>
          <w:szCs w:val="32"/>
        </w:rPr>
        <w:t>应以习近平新时代中国特色社会主义思想为指导，带头践行社会主义核心价值观，模范遵守法律法规，努力提高思想政治素质。热爱农民教育培训事业</w:t>
      </w:r>
      <w:r>
        <w:rPr>
          <w:rFonts w:hint="default" w:ascii="Times New Roman" w:hAnsi="Times New Roman" w:eastAsia="仿宋_GB2312" w:cs="Times New Roman"/>
          <w:color w:val="auto"/>
          <w:sz w:val="32"/>
          <w:szCs w:val="32"/>
        </w:rPr>
        <w:t>，恪守师德规范，爱岗敬业，</w:t>
      </w:r>
      <w:r>
        <w:rPr>
          <w:rFonts w:hint="default" w:ascii="Times New Roman" w:hAnsi="Times New Roman" w:eastAsia="仿宋_GB2312" w:cs="Times New Roman"/>
          <w:color w:val="auto"/>
          <w:kern w:val="2"/>
          <w:sz w:val="32"/>
          <w:szCs w:val="32"/>
        </w:rPr>
        <w:t>言传身教</w:t>
      </w:r>
      <w:r>
        <w:rPr>
          <w:rFonts w:hint="default" w:ascii="Times New Roman" w:hAnsi="Times New Roman" w:eastAsia="仿宋_GB2312" w:cs="Times New Roman"/>
          <w:color w:val="auto"/>
          <w:sz w:val="32"/>
          <w:szCs w:val="32"/>
        </w:rPr>
        <w:t>，为人师表</w:t>
      </w:r>
      <w:r>
        <w:rPr>
          <w:rFonts w:hint="default" w:ascii="Times New Roman" w:hAnsi="Times New Roman" w:eastAsia="仿宋_GB2312" w:cs="Times New Roman"/>
          <w:color w:val="auto"/>
          <w:kern w:val="2"/>
          <w:sz w:val="32"/>
          <w:szCs w:val="32"/>
        </w:rPr>
        <w:t>。</w:t>
      </w:r>
    </w:p>
    <w:p>
      <w:pPr>
        <w:pStyle w:val="6"/>
        <w:widowControl/>
        <w:spacing w:line="60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2"/>
          <w:sz w:val="32"/>
          <w:szCs w:val="32"/>
          <w:lang w:val="en-US" w:eastAsia="zh-CN"/>
        </w:rPr>
        <w:t>共享师资</w:t>
      </w:r>
      <w:r>
        <w:rPr>
          <w:rFonts w:hint="default" w:ascii="Times New Roman" w:hAnsi="Times New Roman" w:eastAsia="仿宋_GB2312" w:cs="Times New Roman"/>
          <w:color w:val="auto"/>
          <w:sz w:val="32"/>
          <w:szCs w:val="32"/>
        </w:rPr>
        <w:t>应坚持一线教学，积极承担农民创业和农业经理人培训教学任务，按照培训标准开展培训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处理好本职工作与农民创业和农业经理人培训工作的关系，每年完成规定的课时量</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olor w:val="auto"/>
          <w:kern w:val="2"/>
          <w:sz w:val="32"/>
          <w:szCs w:val="32"/>
        </w:rPr>
        <w:t>并积极</w:t>
      </w:r>
      <w:r>
        <w:rPr>
          <w:rFonts w:ascii="Times New Roman" w:hAnsi="Times New Roman" w:eastAsia="仿宋_GB2312"/>
          <w:color w:val="auto"/>
          <w:sz w:val="32"/>
          <w:szCs w:val="32"/>
        </w:rPr>
        <w:t>为学员提供</w:t>
      </w:r>
      <w:r>
        <w:rPr>
          <w:rFonts w:hint="eastAsia" w:ascii="Times New Roman" w:hAnsi="Times New Roman" w:eastAsia="仿宋_GB2312"/>
          <w:color w:val="auto"/>
          <w:sz w:val="32"/>
          <w:szCs w:val="32"/>
        </w:rPr>
        <w:t>相关</w:t>
      </w:r>
      <w:r>
        <w:rPr>
          <w:rFonts w:ascii="Times New Roman" w:hAnsi="Times New Roman" w:eastAsia="仿宋_GB2312"/>
          <w:color w:val="auto"/>
          <w:sz w:val="32"/>
          <w:szCs w:val="32"/>
        </w:rPr>
        <w:t>政策咨询、项目指导、技术服务等跟踪服务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推动学员创业兴业，服务产业发展</w:t>
      </w:r>
      <w:r>
        <w:rPr>
          <w:rFonts w:hint="default" w:ascii="Times New Roman" w:hAnsi="Times New Roman" w:eastAsia="仿宋_GB2312" w:cs="Times New Roman"/>
          <w:color w:val="auto"/>
          <w:sz w:val="32"/>
          <w:szCs w:val="32"/>
        </w:rPr>
        <w:t>。积极参加各种形式的继续教育，学习</w:t>
      </w:r>
      <w:r>
        <w:rPr>
          <w:rFonts w:hint="default" w:ascii="Times New Roman" w:hAnsi="Times New Roman" w:eastAsia="仿宋_GB2312" w:cs="Times New Roman"/>
          <w:color w:val="auto"/>
          <w:sz w:val="32"/>
          <w:szCs w:val="32"/>
          <w:lang w:val="en-US" w:eastAsia="zh-CN"/>
        </w:rPr>
        <w:t>应用</w:t>
      </w:r>
      <w:r>
        <w:rPr>
          <w:rFonts w:hint="default" w:ascii="Times New Roman" w:hAnsi="Times New Roman" w:eastAsia="仿宋_GB2312" w:cs="Times New Roman"/>
          <w:color w:val="auto"/>
          <w:sz w:val="32"/>
          <w:szCs w:val="32"/>
        </w:rPr>
        <w:t>先进教学理念</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现代教育</w:t>
      </w:r>
      <w:r>
        <w:rPr>
          <w:rFonts w:hint="default" w:ascii="Times New Roman" w:hAnsi="Times New Roman" w:eastAsia="仿宋_GB2312" w:cs="Times New Roman"/>
          <w:color w:val="auto"/>
          <w:sz w:val="32"/>
          <w:szCs w:val="32"/>
          <w:lang w:val="en-US" w:eastAsia="zh-CN"/>
        </w:rPr>
        <w:t>技术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不断更新专业知识，</w:t>
      </w:r>
      <w:r>
        <w:rPr>
          <w:rFonts w:hint="default" w:ascii="Times New Roman" w:hAnsi="Times New Roman" w:eastAsia="仿宋_GB2312" w:cs="Times New Roman"/>
          <w:color w:val="auto"/>
          <w:sz w:val="32"/>
          <w:szCs w:val="32"/>
        </w:rPr>
        <w:t>提升教学能力，始终保持教育教学工作的高水平。</w:t>
      </w:r>
    </w:p>
    <w:p>
      <w:pPr>
        <w:pStyle w:val="6"/>
        <w:widowControl/>
        <w:shd w:val="clear" w:color="auto" w:fill="FFFFFF"/>
        <w:spacing w:line="600" w:lineRule="exact"/>
        <w:ind w:firstLine="540"/>
        <w:jc w:val="both"/>
        <w:rPr>
          <w:rFonts w:hint="default" w:ascii="Times New Roman" w:hAnsi="Times New Roman" w:eastAsia="仿宋_GB2312" w:cs="Times New Roman"/>
          <w:color w:val="auto"/>
          <w:kern w:val="2"/>
          <w:sz w:val="32"/>
          <w:szCs w:val="32"/>
          <w:lang w:val="en-US"/>
        </w:rPr>
      </w:pPr>
      <w:r>
        <w:rPr>
          <w:rFonts w:hint="default" w:ascii="Times New Roman" w:hAnsi="Times New Roman" w:eastAsia="楷体_GB2312" w:cs="Times New Roman"/>
          <w:b/>
          <w:color w:val="auto"/>
          <w:kern w:val="2"/>
          <w:sz w:val="32"/>
          <w:szCs w:val="32"/>
        </w:rPr>
        <w:t>第九条</w:t>
      </w:r>
      <w:r>
        <w:rPr>
          <w:rFonts w:hint="default" w:ascii="Times New Roman" w:hAnsi="Times New Roman" w:eastAsia="仿宋_GB2312" w:cs="Times New Roman"/>
          <w:color w:val="auto"/>
          <w:kern w:val="2"/>
          <w:sz w:val="32"/>
          <w:szCs w:val="32"/>
        </w:rPr>
        <w:t xml:space="preserve">  </w:t>
      </w:r>
      <w:r>
        <w:rPr>
          <w:rFonts w:hint="default" w:ascii="Times New Roman" w:hAnsi="Times New Roman" w:eastAsia="仿宋_GB2312" w:cs="Times New Roman"/>
          <w:color w:val="auto"/>
          <w:kern w:val="2"/>
          <w:sz w:val="32"/>
          <w:szCs w:val="32"/>
          <w:lang w:val="en-US" w:eastAsia="zh-CN"/>
        </w:rPr>
        <w:t>共享师资</w:t>
      </w:r>
      <w:r>
        <w:rPr>
          <w:rFonts w:hint="default" w:ascii="Times New Roman" w:hAnsi="Times New Roman" w:eastAsia="仿宋_GB2312" w:cs="Times New Roman"/>
          <w:color w:val="auto"/>
          <w:kern w:val="2"/>
          <w:sz w:val="32"/>
          <w:szCs w:val="32"/>
        </w:rPr>
        <w:t>应积极</w:t>
      </w:r>
      <w:r>
        <w:rPr>
          <w:rFonts w:hint="default" w:ascii="Times New Roman" w:hAnsi="Times New Roman" w:eastAsia="仿宋_GB2312" w:cs="Times New Roman"/>
          <w:color w:val="auto"/>
          <w:kern w:val="2"/>
          <w:sz w:val="32"/>
          <w:szCs w:val="32"/>
          <w:lang w:val="en-US" w:eastAsia="zh-CN"/>
        </w:rPr>
        <w:t>围绕农业创业和农业经理人教育培训开展教育教学研究，探索教育教学规律，</w:t>
      </w:r>
      <w:r>
        <w:rPr>
          <w:rFonts w:hint="default" w:ascii="Times New Roman" w:hAnsi="Times New Roman" w:eastAsia="仿宋_GB2312" w:cs="Times New Roman"/>
          <w:color w:val="auto"/>
          <w:kern w:val="2"/>
          <w:sz w:val="32"/>
          <w:szCs w:val="32"/>
        </w:rPr>
        <w:t>推动</w:t>
      </w:r>
      <w:r>
        <w:rPr>
          <w:rFonts w:hint="default" w:ascii="Times New Roman" w:hAnsi="Times New Roman" w:eastAsia="仿宋_GB2312" w:cs="Times New Roman"/>
          <w:color w:val="auto"/>
          <w:kern w:val="2"/>
          <w:sz w:val="32"/>
          <w:szCs w:val="32"/>
          <w:lang w:val="en-US" w:eastAsia="zh-CN"/>
        </w:rPr>
        <w:t>教育</w:t>
      </w:r>
      <w:r>
        <w:rPr>
          <w:rFonts w:hint="default" w:ascii="Times New Roman" w:hAnsi="Times New Roman" w:eastAsia="仿宋_GB2312" w:cs="Times New Roman"/>
          <w:color w:val="auto"/>
          <w:kern w:val="2"/>
          <w:sz w:val="32"/>
          <w:szCs w:val="32"/>
        </w:rPr>
        <w:t>教学改革，创新农民教育培训方法途径，总结农民教育培训经验模式，</w:t>
      </w:r>
      <w:r>
        <w:rPr>
          <w:rFonts w:hint="eastAsia" w:ascii="Times New Roman" w:hAnsi="Times New Roman" w:eastAsia="仿宋_GB2312" w:cs="Times New Roman"/>
          <w:color w:val="auto"/>
          <w:kern w:val="2"/>
          <w:sz w:val="32"/>
          <w:szCs w:val="32"/>
          <w:lang w:val="en-US" w:eastAsia="zh-CN"/>
        </w:rPr>
        <w:t>积极</w:t>
      </w:r>
      <w:r>
        <w:rPr>
          <w:rFonts w:hint="default" w:ascii="Times New Roman" w:hAnsi="Times New Roman" w:eastAsia="仿宋_GB2312" w:cs="Times New Roman"/>
          <w:color w:val="auto"/>
          <w:kern w:val="2"/>
          <w:sz w:val="32"/>
          <w:szCs w:val="32"/>
        </w:rPr>
        <w:t>承担课程</w:t>
      </w:r>
      <w:r>
        <w:rPr>
          <w:rFonts w:hint="default" w:ascii="Times New Roman" w:hAnsi="Times New Roman" w:eastAsia="仿宋_GB2312" w:cs="Times New Roman"/>
          <w:color w:val="auto"/>
          <w:kern w:val="2"/>
          <w:sz w:val="32"/>
          <w:szCs w:val="32"/>
          <w:lang w:val="en-US" w:eastAsia="zh-CN"/>
        </w:rPr>
        <w:t>建设</w:t>
      </w:r>
      <w:r>
        <w:rPr>
          <w:rFonts w:hint="default" w:ascii="Times New Roman" w:hAnsi="Times New Roman" w:eastAsia="仿宋_GB2312" w:cs="Times New Roman"/>
          <w:color w:val="auto"/>
          <w:kern w:val="2"/>
          <w:sz w:val="32"/>
          <w:szCs w:val="32"/>
        </w:rPr>
        <w:t>、教学规范制定、教学资源开发、课题研究等教学研究任务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努力打造有特色、受欢迎的精品课程和精品教材。</w:t>
      </w:r>
    </w:p>
    <w:p>
      <w:pPr>
        <w:spacing w:line="60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第十条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2"/>
          <w:sz w:val="32"/>
          <w:szCs w:val="32"/>
          <w:lang w:val="en-US" w:eastAsia="zh-CN"/>
        </w:rPr>
        <w:t>共享师资</w:t>
      </w:r>
      <w:r>
        <w:rPr>
          <w:rFonts w:hint="default" w:ascii="Times New Roman" w:hAnsi="Times New Roman" w:eastAsia="仿宋_GB2312" w:cs="Times New Roman"/>
          <w:color w:val="auto"/>
          <w:sz w:val="32"/>
          <w:szCs w:val="32"/>
        </w:rPr>
        <w:t>应充分发挥示范引领作用，积极服务地方农民教育培训工作发展。</w:t>
      </w:r>
      <w:r>
        <w:rPr>
          <w:rFonts w:hint="default" w:ascii="Times New Roman" w:hAnsi="Times New Roman" w:eastAsia="仿宋_GB2312" w:cs="Times New Roman"/>
          <w:color w:val="auto"/>
          <w:sz w:val="32"/>
          <w:szCs w:val="32"/>
          <w:lang w:val="en-US" w:eastAsia="zh-CN"/>
        </w:rPr>
        <w:t>结合</w:t>
      </w:r>
      <w:r>
        <w:rPr>
          <w:rFonts w:hint="default" w:ascii="Times New Roman" w:hAnsi="Times New Roman" w:eastAsia="仿宋_GB2312" w:cs="Times New Roman"/>
          <w:color w:val="auto"/>
          <w:sz w:val="32"/>
          <w:szCs w:val="32"/>
        </w:rPr>
        <w:t>本地区</w:t>
      </w:r>
      <w:r>
        <w:rPr>
          <w:rFonts w:hint="default" w:ascii="Times New Roman" w:hAnsi="Times New Roman" w:eastAsia="仿宋_GB2312" w:cs="Times New Roman"/>
          <w:color w:val="auto"/>
          <w:sz w:val="32"/>
          <w:szCs w:val="32"/>
          <w:lang w:val="en-US" w:eastAsia="zh-CN"/>
        </w:rPr>
        <w:t>师资实际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牵头或参与组织本地师资</w:t>
      </w:r>
      <w:r>
        <w:rPr>
          <w:rFonts w:hint="default" w:ascii="Times New Roman" w:hAnsi="Times New Roman" w:eastAsia="仿宋_GB2312" w:cs="Times New Roman"/>
          <w:color w:val="auto"/>
          <w:sz w:val="32"/>
          <w:szCs w:val="32"/>
        </w:rPr>
        <w:t>开展模块化教学、师资培训、教学观摩等工作</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积极推动农业创业和农业经理人知识普及和推广</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每年制作微课，分享优质教学内容、经验和方法。</w:t>
      </w:r>
      <w:r>
        <w:rPr>
          <w:rFonts w:hint="default" w:ascii="Times New Roman" w:hAnsi="Times New Roman" w:eastAsia="仿宋_GB2312" w:cs="Times New Roman"/>
          <w:color w:val="auto"/>
          <w:sz w:val="32"/>
          <w:szCs w:val="32"/>
        </w:rPr>
        <w:t>通过传帮带，提高本地师资的师德</w:t>
      </w:r>
      <w:r>
        <w:rPr>
          <w:rFonts w:hint="eastAsia" w:ascii="Times New Roman" w:hAnsi="Times New Roman" w:eastAsia="仿宋_GB2312" w:cs="Times New Roman"/>
          <w:color w:val="auto"/>
          <w:sz w:val="32"/>
          <w:szCs w:val="32"/>
          <w:lang w:val="en-US" w:eastAsia="zh-CN"/>
        </w:rPr>
        <w:t>水平</w:t>
      </w:r>
      <w:r>
        <w:rPr>
          <w:rFonts w:hint="default" w:ascii="Times New Roman" w:hAnsi="Times New Roman" w:eastAsia="仿宋_GB2312" w:cs="Times New Roman"/>
          <w:color w:val="auto"/>
          <w:sz w:val="32"/>
          <w:szCs w:val="32"/>
        </w:rPr>
        <w:t>、教育教学能力和实际工作效果，</w:t>
      </w:r>
      <w:r>
        <w:rPr>
          <w:rFonts w:hint="eastAsia" w:ascii="Times New Roman" w:hAnsi="Times New Roman" w:eastAsia="仿宋_GB2312" w:cs="Times New Roman"/>
          <w:color w:val="auto"/>
          <w:sz w:val="32"/>
          <w:szCs w:val="32"/>
          <w:lang w:val="en-US" w:eastAsia="zh-CN"/>
        </w:rPr>
        <w:t>带动</w:t>
      </w:r>
      <w:r>
        <w:rPr>
          <w:rFonts w:hint="default" w:ascii="Times New Roman" w:hAnsi="Times New Roman" w:eastAsia="仿宋_GB2312" w:cs="Times New Roman"/>
          <w:color w:val="auto"/>
          <w:sz w:val="32"/>
          <w:szCs w:val="32"/>
        </w:rPr>
        <w:t>当地农民教育培训</w:t>
      </w:r>
      <w:r>
        <w:rPr>
          <w:rFonts w:hint="eastAsia"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质量的提高。</w:t>
      </w:r>
    </w:p>
    <w:p>
      <w:pPr>
        <w:pStyle w:val="6"/>
        <w:widowControl/>
        <w:spacing w:line="600" w:lineRule="exact"/>
        <w:ind w:left="226"/>
        <w:jc w:val="both"/>
        <w:rPr>
          <w:rFonts w:hint="default" w:ascii="Times New Roman" w:hAnsi="Times New Roman" w:eastAsia="仿宋_GB2312" w:cs="Times New Roman"/>
          <w:color w:val="auto"/>
          <w:sz w:val="21"/>
          <w:szCs w:val="21"/>
          <w:shd w:val="clear" w:color="auto" w:fill="FFFFFF"/>
        </w:rPr>
      </w:pPr>
    </w:p>
    <w:p>
      <w:pPr>
        <w:pStyle w:val="6"/>
        <w:widowControl/>
        <w:spacing w:line="600" w:lineRule="exact"/>
        <w:jc w:val="center"/>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第四章  培养和使用</w:t>
      </w:r>
    </w:p>
    <w:p>
      <w:pPr>
        <w:spacing w:line="600" w:lineRule="exact"/>
        <w:ind w:firstLine="803" w:firstLineChars="250"/>
        <w:jc w:val="both"/>
        <w:rPr>
          <w:rFonts w:hint="default" w:ascii="Times New Roman" w:hAnsi="Times New Roman" w:eastAsia="仿宋" w:cs="Times New Roman"/>
          <w:color w:val="auto"/>
          <w:kern w:val="0"/>
          <w:sz w:val="36"/>
          <w:szCs w:val="36"/>
        </w:rPr>
      </w:pPr>
      <w:r>
        <w:rPr>
          <w:rFonts w:hint="default" w:ascii="Times New Roman" w:hAnsi="Times New Roman" w:eastAsia="楷体_GB2312" w:cs="Times New Roman"/>
          <w:b/>
          <w:color w:val="auto"/>
          <w:sz w:val="32"/>
          <w:szCs w:val="32"/>
        </w:rPr>
        <w:t xml:space="preserve">第十一条  </w:t>
      </w:r>
      <w:r>
        <w:rPr>
          <w:rFonts w:hint="default" w:ascii="Times New Roman" w:hAnsi="Times New Roman" w:eastAsia="仿宋_GB2312" w:cs="Times New Roman"/>
          <w:color w:val="auto"/>
          <w:sz w:val="32"/>
          <w:szCs w:val="32"/>
        </w:rPr>
        <w:t>中央农广校建立</w:t>
      </w:r>
      <w:r>
        <w:rPr>
          <w:rFonts w:hint="default" w:ascii="Times New Roman" w:hAnsi="Times New Roman" w:eastAsia="仿宋_GB2312" w:cs="Times New Roman"/>
          <w:color w:val="auto"/>
          <w:sz w:val="32"/>
          <w:szCs w:val="32"/>
          <w:lang w:val="en-US" w:eastAsia="zh-CN"/>
        </w:rPr>
        <w:t>共享</w:t>
      </w:r>
      <w:r>
        <w:rPr>
          <w:rFonts w:hint="default" w:ascii="Times New Roman" w:hAnsi="Times New Roman" w:eastAsia="仿宋_GB2312" w:cs="Times New Roman"/>
          <w:color w:val="auto"/>
          <w:sz w:val="32"/>
          <w:szCs w:val="32"/>
        </w:rPr>
        <w:t>师资培训制度，对</w:t>
      </w:r>
      <w:r>
        <w:rPr>
          <w:rFonts w:hint="default" w:ascii="Times New Roman" w:hAnsi="Times New Roman" w:eastAsia="仿宋_GB2312" w:cs="Times New Roman"/>
          <w:color w:val="auto"/>
          <w:sz w:val="32"/>
          <w:szCs w:val="32"/>
          <w:lang w:eastAsia="zh-CN"/>
        </w:rPr>
        <w:t>共享师资</w:t>
      </w:r>
      <w:r>
        <w:rPr>
          <w:rFonts w:hint="default" w:ascii="Times New Roman" w:hAnsi="Times New Roman" w:eastAsia="仿宋_GB2312" w:cs="Times New Roman"/>
          <w:color w:val="auto"/>
          <w:sz w:val="32"/>
          <w:szCs w:val="32"/>
        </w:rPr>
        <w:t>进行轮训，</w:t>
      </w:r>
      <w:r>
        <w:rPr>
          <w:rFonts w:hint="default" w:ascii="Times New Roman" w:hAnsi="Times New Roman" w:eastAsia="仿宋_GB2312" w:cs="Times New Roman"/>
          <w:color w:val="auto"/>
          <w:sz w:val="32"/>
          <w:szCs w:val="32"/>
          <w:lang w:val="en-US" w:eastAsia="zh-CN"/>
        </w:rPr>
        <w:t>并向参训合格师资颁发农业农村部农民科技教育培训中心统一格式的</w:t>
      </w:r>
      <w:r>
        <w:rPr>
          <w:rFonts w:hint="eastAsia" w:ascii="Times New Roman" w:hAnsi="Times New Roman" w:eastAsia="仿宋_GB2312" w:cs="Times New Roman"/>
          <w:color w:val="auto"/>
          <w:sz w:val="32"/>
          <w:szCs w:val="32"/>
          <w:lang w:val="en-US" w:eastAsia="zh-CN"/>
        </w:rPr>
        <w:t>农业</w:t>
      </w:r>
      <w:r>
        <w:rPr>
          <w:rFonts w:hint="default" w:ascii="Times New Roman" w:hAnsi="Times New Roman" w:eastAsia="仿宋_GB2312" w:cs="Times New Roman"/>
          <w:color w:val="auto"/>
          <w:sz w:val="32"/>
          <w:szCs w:val="32"/>
        </w:rPr>
        <w:t>创业</w:t>
      </w:r>
      <w:r>
        <w:rPr>
          <w:rFonts w:hint="default" w:ascii="Times New Roman" w:hAnsi="Times New Roman" w:eastAsia="仿宋_GB2312" w:cs="Times New Roman"/>
          <w:color w:val="auto"/>
          <w:sz w:val="32"/>
          <w:szCs w:val="32"/>
          <w:lang w:val="en-US" w:eastAsia="zh-CN"/>
        </w:rPr>
        <w:t>培训讲师</w:t>
      </w:r>
      <w:r>
        <w:rPr>
          <w:rFonts w:hint="default" w:ascii="Times New Roman" w:hAnsi="Times New Roman" w:eastAsia="仿宋_GB2312" w:cs="Times New Roman"/>
          <w:color w:val="auto"/>
          <w:sz w:val="32"/>
          <w:szCs w:val="32"/>
        </w:rPr>
        <w:t>证书</w:t>
      </w:r>
      <w:r>
        <w:rPr>
          <w:rFonts w:hint="default" w:ascii="Times New Roman" w:hAnsi="Times New Roman" w:eastAsia="仿宋_GB2312" w:cs="Times New Roman"/>
          <w:color w:val="auto"/>
          <w:sz w:val="32"/>
          <w:szCs w:val="32"/>
          <w:lang w:val="en-US" w:eastAsia="zh-CN"/>
        </w:rPr>
        <w:t>或农业经理人培训讲师证书，其中</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val="en-US" w:eastAsia="zh-CN"/>
        </w:rPr>
        <w:t>业</w:t>
      </w:r>
      <w:r>
        <w:rPr>
          <w:rFonts w:hint="default" w:ascii="Times New Roman" w:hAnsi="Times New Roman" w:eastAsia="仿宋_GB2312" w:cs="Times New Roman"/>
          <w:color w:val="auto"/>
          <w:sz w:val="32"/>
          <w:szCs w:val="32"/>
        </w:rPr>
        <w:t>创业</w:t>
      </w:r>
      <w:r>
        <w:rPr>
          <w:rFonts w:hint="default" w:ascii="Times New Roman" w:hAnsi="Times New Roman" w:eastAsia="仿宋_GB2312" w:cs="Times New Roman"/>
          <w:color w:val="auto"/>
          <w:sz w:val="32"/>
          <w:szCs w:val="32"/>
          <w:lang w:val="en-US" w:eastAsia="zh-CN"/>
        </w:rPr>
        <w:t>培训讲师证书由人社部授权认可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不定期</w:t>
      </w:r>
      <w:r>
        <w:rPr>
          <w:rFonts w:hint="default" w:ascii="Times New Roman" w:hAnsi="Times New Roman" w:eastAsia="仿宋_GB2312" w:cs="Times New Roman"/>
          <w:color w:val="auto"/>
          <w:sz w:val="32"/>
          <w:szCs w:val="32"/>
        </w:rPr>
        <w:t>组织教学评比、教学观摩、经验交流、课题研究等活动，搭建师资成长平台。</w:t>
      </w:r>
    </w:p>
    <w:p>
      <w:pPr>
        <w:spacing w:line="60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 xml:space="preserve">第十二条  </w:t>
      </w:r>
      <w:r>
        <w:rPr>
          <w:rFonts w:hint="default" w:ascii="Times New Roman" w:hAnsi="Times New Roman" w:eastAsia="仿宋_GB2312" w:cs="Times New Roman"/>
          <w:color w:val="auto"/>
          <w:sz w:val="32"/>
          <w:szCs w:val="32"/>
        </w:rPr>
        <w:t>省级农广校根据实际情况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积极对</w:t>
      </w:r>
      <w:r>
        <w:rPr>
          <w:rFonts w:hint="default" w:ascii="Times New Roman" w:hAnsi="Times New Roman" w:eastAsia="仿宋_GB2312" w:cs="Times New Roman"/>
          <w:color w:val="auto"/>
          <w:sz w:val="32"/>
          <w:szCs w:val="32"/>
          <w:lang w:eastAsia="zh-CN"/>
        </w:rPr>
        <w:t>共享师资</w:t>
      </w:r>
      <w:r>
        <w:rPr>
          <w:rFonts w:hint="default" w:ascii="Times New Roman" w:hAnsi="Times New Roman" w:eastAsia="仿宋_GB2312" w:cs="Times New Roman"/>
          <w:color w:val="auto"/>
          <w:sz w:val="32"/>
          <w:szCs w:val="32"/>
        </w:rPr>
        <w:t>进行跟踪培养，安排</w:t>
      </w:r>
      <w:r>
        <w:rPr>
          <w:rFonts w:hint="default" w:ascii="Times New Roman" w:hAnsi="Times New Roman" w:eastAsia="仿宋_GB2312" w:cs="Times New Roman"/>
          <w:color w:val="auto"/>
          <w:sz w:val="32"/>
          <w:szCs w:val="32"/>
          <w:lang w:eastAsia="zh-CN"/>
        </w:rPr>
        <w:t>共享师资</w:t>
      </w:r>
      <w:r>
        <w:rPr>
          <w:rFonts w:hint="default" w:ascii="Times New Roman" w:hAnsi="Times New Roman" w:eastAsia="仿宋_GB2312" w:cs="Times New Roman"/>
          <w:color w:val="auto"/>
          <w:sz w:val="32"/>
          <w:szCs w:val="32"/>
        </w:rPr>
        <w:t>参加教学实践、学习培训和研讨交流等活动，促进</w:t>
      </w:r>
      <w:r>
        <w:rPr>
          <w:rFonts w:hint="eastAsia" w:ascii="Times New Roman" w:hAnsi="Times New Roman" w:eastAsia="仿宋_GB2312" w:cs="Times New Roman"/>
          <w:color w:val="auto"/>
          <w:sz w:val="32"/>
          <w:szCs w:val="32"/>
          <w:lang w:val="en-US" w:eastAsia="zh-CN"/>
        </w:rPr>
        <w:t>共享师资</w:t>
      </w:r>
      <w:r>
        <w:rPr>
          <w:rFonts w:hint="default" w:ascii="Times New Roman" w:hAnsi="Times New Roman" w:eastAsia="仿宋_GB2312" w:cs="Times New Roman"/>
          <w:color w:val="auto"/>
          <w:sz w:val="32"/>
          <w:szCs w:val="32"/>
        </w:rPr>
        <w:t>更新观念、拓宽视野、提升能力。充分发挥</w:t>
      </w:r>
      <w:r>
        <w:rPr>
          <w:rFonts w:hint="default" w:ascii="Times New Roman" w:hAnsi="Times New Roman" w:eastAsia="仿宋_GB2312" w:cs="Times New Roman"/>
          <w:color w:val="auto"/>
          <w:sz w:val="32"/>
          <w:szCs w:val="32"/>
          <w:lang w:eastAsia="zh-CN"/>
        </w:rPr>
        <w:t>共享师资</w:t>
      </w:r>
      <w:r>
        <w:rPr>
          <w:rFonts w:hint="default" w:ascii="Times New Roman" w:hAnsi="Times New Roman" w:eastAsia="仿宋_GB2312" w:cs="Times New Roman"/>
          <w:color w:val="auto"/>
          <w:sz w:val="32"/>
          <w:szCs w:val="32"/>
          <w:lang w:val="en-US" w:eastAsia="zh-CN"/>
        </w:rPr>
        <w:t>作用</w:t>
      </w:r>
      <w:r>
        <w:rPr>
          <w:rFonts w:hint="default" w:ascii="Times New Roman" w:hAnsi="Times New Roman" w:eastAsia="仿宋_GB2312" w:cs="Times New Roman"/>
          <w:color w:val="auto"/>
          <w:sz w:val="32"/>
          <w:szCs w:val="32"/>
        </w:rPr>
        <w:t>，支持</w:t>
      </w:r>
      <w:r>
        <w:rPr>
          <w:rFonts w:hint="default" w:ascii="Times New Roman" w:hAnsi="Times New Roman" w:eastAsia="仿宋_GB2312" w:cs="Times New Roman"/>
          <w:color w:val="auto"/>
          <w:sz w:val="32"/>
          <w:szCs w:val="32"/>
          <w:lang w:eastAsia="zh-CN"/>
        </w:rPr>
        <w:t>共享师资</w:t>
      </w:r>
      <w:r>
        <w:rPr>
          <w:rFonts w:hint="default" w:ascii="Times New Roman" w:hAnsi="Times New Roman" w:eastAsia="仿宋_GB2312" w:cs="Times New Roman"/>
          <w:color w:val="auto"/>
          <w:sz w:val="32"/>
          <w:szCs w:val="32"/>
        </w:rPr>
        <w:t>以</w:t>
      </w:r>
      <w:r>
        <w:rPr>
          <w:rFonts w:hint="default" w:ascii="Times New Roman" w:hAnsi="Times New Roman" w:eastAsia="仿宋_GB2312" w:cs="Times New Roman"/>
          <w:color w:val="auto"/>
          <w:sz w:val="32"/>
          <w:szCs w:val="32"/>
          <w:lang w:val="en-US" w:eastAsia="zh-CN"/>
        </w:rPr>
        <w:t>讲师团、</w:t>
      </w:r>
      <w:r>
        <w:rPr>
          <w:rFonts w:hint="default" w:ascii="Times New Roman" w:hAnsi="Times New Roman" w:eastAsia="仿宋_GB2312" w:cs="Times New Roman"/>
          <w:color w:val="auto"/>
          <w:sz w:val="32"/>
          <w:szCs w:val="32"/>
        </w:rPr>
        <w:t>课题组、工作室等形式，</w:t>
      </w:r>
      <w:r>
        <w:rPr>
          <w:rFonts w:hint="default" w:ascii="Times New Roman" w:hAnsi="Times New Roman" w:eastAsia="仿宋_GB2312" w:cs="Times New Roman"/>
          <w:color w:val="auto"/>
          <w:sz w:val="32"/>
          <w:szCs w:val="32"/>
          <w:lang w:val="en-US" w:eastAsia="zh-CN"/>
        </w:rPr>
        <w:t>组建团队</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lang w:val="en-US" w:eastAsia="zh-CN"/>
        </w:rPr>
        <w:t>创新实践和</w:t>
      </w:r>
      <w:r>
        <w:rPr>
          <w:rFonts w:hint="default" w:ascii="Times New Roman" w:hAnsi="Times New Roman" w:eastAsia="仿宋_GB2312" w:cs="Times New Roman"/>
          <w:color w:val="auto"/>
          <w:sz w:val="32"/>
          <w:szCs w:val="32"/>
        </w:rPr>
        <w:t>研究，</w:t>
      </w:r>
      <w:r>
        <w:rPr>
          <w:rFonts w:hint="default" w:ascii="Times New Roman" w:hAnsi="Times New Roman" w:eastAsia="仿宋_GB2312" w:cs="Times New Roman"/>
          <w:color w:val="auto"/>
          <w:sz w:val="32"/>
          <w:szCs w:val="32"/>
          <w:lang w:val="en-US" w:eastAsia="zh-CN"/>
        </w:rPr>
        <w:t>带动本省师资队伍发展，</w:t>
      </w:r>
      <w:r>
        <w:rPr>
          <w:rFonts w:hint="default" w:ascii="Times New Roman" w:hAnsi="Times New Roman" w:eastAsia="仿宋_GB2312" w:cs="Times New Roman"/>
          <w:color w:val="auto"/>
          <w:sz w:val="32"/>
          <w:szCs w:val="32"/>
        </w:rPr>
        <w:t>形成一批具有前瞻性、指导性、实践性的</w:t>
      </w:r>
      <w:r>
        <w:rPr>
          <w:rFonts w:hint="default" w:ascii="Times New Roman" w:hAnsi="Times New Roman" w:eastAsia="仿宋_GB2312" w:cs="Times New Roman"/>
          <w:color w:val="auto"/>
          <w:sz w:val="32"/>
          <w:szCs w:val="32"/>
          <w:lang w:val="en-US" w:eastAsia="zh-CN"/>
        </w:rPr>
        <w:t>教学</w:t>
      </w:r>
      <w:r>
        <w:rPr>
          <w:rFonts w:hint="default" w:ascii="Times New Roman" w:hAnsi="Times New Roman" w:eastAsia="仿宋_GB2312" w:cs="Times New Roman"/>
          <w:color w:val="auto"/>
          <w:sz w:val="32"/>
          <w:szCs w:val="32"/>
        </w:rPr>
        <w:t>成果。有条件</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农广校</w:t>
      </w:r>
      <w:r>
        <w:rPr>
          <w:rFonts w:hint="default"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rPr>
        <w:t>通过设立课题、争取专项资金等形式给予适当资助。</w:t>
      </w:r>
    </w:p>
    <w:p>
      <w:pPr>
        <w:spacing w:line="600" w:lineRule="exact"/>
        <w:ind w:firstLine="643" w:firstLineChars="200"/>
        <w:jc w:val="both"/>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b/>
          <w:color w:val="auto"/>
          <w:sz w:val="32"/>
          <w:szCs w:val="32"/>
        </w:rPr>
        <w:t>第</w:t>
      </w:r>
      <w:r>
        <w:rPr>
          <w:rFonts w:hint="default" w:ascii="Times New Roman" w:hAnsi="Times New Roman" w:eastAsia="楷体_GB2312" w:cs="Times New Roman"/>
          <w:b/>
          <w:color w:val="auto"/>
          <w:kern w:val="2"/>
          <w:sz w:val="32"/>
          <w:szCs w:val="32"/>
        </w:rPr>
        <w:t>十</w:t>
      </w:r>
      <w:r>
        <w:rPr>
          <w:rFonts w:hint="default" w:ascii="Times New Roman" w:hAnsi="Times New Roman" w:eastAsia="楷体_GB2312" w:cs="Times New Roman"/>
          <w:b/>
          <w:color w:val="auto"/>
          <w:sz w:val="32"/>
          <w:szCs w:val="32"/>
          <w:lang w:val="en-US" w:eastAsia="zh-CN"/>
        </w:rPr>
        <w:t>三</w:t>
      </w:r>
      <w:r>
        <w:rPr>
          <w:rFonts w:hint="default" w:ascii="Times New Roman" w:hAnsi="Times New Roman" w:eastAsia="楷体_GB2312" w:cs="Times New Roman"/>
          <w:b/>
          <w:color w:val="auto"/>
          <w:kern w:val="2"/>
          <w:sz w:val="32"/>
          <w:szCs w:val="32"/>
        </w:rPr>
        <w:t xml:space="preserve">条  </w:t>
      </w:r>
      <w:r>
        <w:rPr>
          <w:rFonts w:hint="default" w:ascii="Times New Roman" w:hAnsi="Times New Roman" w:eastAsia="仿宋_GB2312" w:cs="Times New Roman"/>
          <w:color w:val="auto"/>
          <w:sz w:val="32"/>
          <w:szCs w:val="32"/>
          <w:lang w:eastAsia="zh-CN"/>
        </w:rPr>
        <w:t>共享师资</w:t>
      </w:r>
      <w:r>
        <w:rPr>
          <w:rFonts w:hint="default" w:ascii="Times New Roman" w:hAnsi="Times New Roman" w:eastAsia="仿宋_GB2312" w:cs="Times New Roman"/>
          <w:color w:val="auto"/>
          <w:sz w:val="32"/>
          <w:szCs w:val="32"/>
          <w:lang w:val="en-US" w:eastAsia="zh-CN"/>
        </w:rPr>
        <w:t>在全国范围内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rPr>
        <w:t>统一派遣与个人直接对接相结合的方式</w:t>
      </w:r>
      <w:r>
        <w:rPr>
          <w:rFonts w:hint="default" w:ascii="Times New Roman" w:hAnsi="Times New Roman" w:eastAsia="仿宋_GB2312" w:cs="Times New Roman"/>
          <w:color w:val="auto"/>
          <w:sz w:val="32"/>
          <w:szCs w:val="32"/>
          <w:lang w:eastAsia="zh-CN"/>
        </w:rPr>
        <w:t>使用。</w:t>
      </w:r>
      <w:r>
        <w:rPr>
          <w:rFonts w:hint="default" w:ascii="Times New Roman" w:hAnsi="Times New Roman" w:eastAsia="仿宋_GB2312" w:cs="Times New Roman"/>
          <w:color w:val="auto"/>
          <w:sz w:val="32"/>
          <w:szCs w:val="32"/>
          <w:lang w:val="en-US" w:eastAsia="zh-CN"/>
        </w:rPr>
        <w:t>共享师资</w:t>
      </w:r>
      <w:r>
        <w:rPr>
          <w:rFonts w:hint="default" w:ascii="Times New Roman" w:hAnsi="Times New Roman" w:eastAsia="仿宋_GB2312" w:cs="Times New Roman"/>
          <w:color w:val="auto"/>
          <w:sz w:val="32"/>
          <w:szCs w:val="32"/>
        </w:rPr>
        <w:t>要服从中央农广校和省级农广</w:t>
      </w:r>
      <w:r>
        <w:rPr>
          <w:rFonts w:hint="default" w:ascii="Times New Roman" w:hAnsi="Times New Roman" w:eastAsia="仿宋_GB2312" w:cs="Times New Roman"/>
          <w:color w:val="auto"/>
          <w:sz w:val="32"/>
          <w:szCs w:val="32"/>
          <w:lang w:val="en-US" w:eastAsia="zh-CN"/>
        </w:rPr>
        <w:t>校</w:t>
      </w:r>
      <w:r>
        <w:rPr>
          <w:rFonts w:hint="default" w:ascii="Times New Roman" w:hAnsi="Times New Roman" w:eastAsia="仿宋_GB2312" w:cs="Times New Roman"/>
          <w:color w:val="auto"/>
          <w:sz w:val="32"/>
          <w:szCs w:val="32"/>
        </w:rPr>
        <w:t>的统一派遣和管理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也可</w:t>
      </w:r>
      <w:r>
        <w:rPr>
          <w:rFonts w:hint="default" w:ascii="Times New Roman" w:hAnsi="Times New Roman" w:eastAsia="仿宋_GB2312" w:cs="Times New Roman"/>
          <w:color w:val="auto"/>
          <w:sz w:val="32"/>
          <w:szCs w:val="32"/>
        </w:rPr>
        <w:t>自行承担教学任务。</w:t>
      </w:r>
      <w:r>
        <w:rPr>
          <w:rFonts w:hint="default"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rPr>
        <w:t>农广校</w:t>
      </w:r>
      <w:r>
        <w:rPr>
          <w:rFonts w:hint="default" w:ascii="Times New Roman" w:hAnsi="Times New Roman" w:eastAsia="仿宋_GB2312" w:cs="Times New Roman"/>
          <w:color w:val="auto"/>
          <w:sz w:val="32"/>
          <w:szCs w:val="32"/>
          <w:lang w:val="en-US" w:eastAsia="zh-CN"/>
        </w:rPr>
        <w:t>举办的</w:t>
      </w:r>
      <w:r>
        <w:rPr>
          <w:rFonts w:hint="default" w:ascii="Times New Roman" w:hAnsi="Times New Roman" w:eastAsia="仿宋_GB2312" w:cs="Times New Roman"/>
          <w:color w:val="auto"/>
          <w:sz w:val="32"/>
          <w:szCs w:val="32"/>
        </w:rPr>
        <w:t>农业创业和农业经理人培训</w:t>
      </w:r>
      <w:r>
        <w:rPr>
          <w:rFonts w:hint="eastAsia" w:ascii="Times New Roman" w:hAnsi="Times New Roman" w:eastAsia="仿宋_GB2312" w:cs="Times New Roman"/>
          <w:color w:val="auto"/>
          <w:kern w:val="2"/>
          <w:sz w:val="32"/>
          <w:szCs w:val="32"/>
          <w:lang w:val="en-US" w:eastAsia="zh-CN"/>
        </w:rPr>
        <w:t>及</w:t>
      </w:r>
      <w:r>
        <w:rPr>
          <w:rFonts w:hint="default" w:ascii="Times New Roman" w:hAnsi="Times New Roman" w:eastAsia="仿宋_GB2312" w:cs="Times New Roman"/>
          <w:color w:val="auto"/>
          <w:kern w:val="2"/>
          <w:sz w:val="32"/>
          <w:szCs w:val="32"/>
        </w:rPr>
        <w:t>师资培训</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应</w:t>
      </w:r>
      <w:r>
        <w:rPr>
          <w:rFonts w:hint="default" w:ascii="Times New Roman" w:hAnsi="Times New Roman" w:eastAsia="仿宋_GB2312" w:cs="Times New Roman"/>
          <w:color w:val="auto"/>
          <w:kern w:val="2"/>
          <w:sz w:val="32"/>
          <w:szCs w:val="32"/>
          <w:lang w:eastAsia="zh-CN"/>
        </w:rPr>
        <w:t>优先</w:t>
      </w:r>
      <w:r>
        <w:rPr>
          <w:rFonts w:hint="default" w:ascii="Times New Roman" w:hAnsi="Times New Roman" w:eastAsia="仿宋_GB2312" w:cs="Times New Roman"/>
          <w:color w:val="auto"/>
          <w:kern w:val="2"/>
          <w:sz w:val="32"/>
          <w:szCs w:val="32"/>
        </w:rPr>
        <w:t>聘请</w:t>
      </w:r>
      <w:r>
        <w:rPr>
          <w:rFonts w:hint="default" w:ascii="Times New Roman" w:hAnsi="Times New Roman" w:eastAsia="仿宋_GB2312" w:cs="Times New Roman"/>
          <w:color w:val="auto"/>
          <w:kern w:val="2"/>
          <w:sz w:val="32"/>
          <w:szCs w:val="32"/>
          <w:lang w:eastAsia="zh-CN"/>
        </w:rPr>
        <w:t>共享师资</w:t>
      </w:r>
      <w:r>
        <w:rPr>
          <w:rFonts w:hint="default" w:ascii="Times New Roman" w:hAnsi="Times New Roman" w:eastAsia="仿宋_GB2312" w:cs="Times New Roman"/>
          <w:color w:val="auto"/>
          <w:kern w:val="2"/>
          <w:sz w:val="32"/>
          <w:szCs w:val="32"/>
        </w:rPr>
        <w:t>授课</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其中国家和</w:t>
      </w:r>
      <w:r>
        <w:rPr>
          <w:rFonts w:hint="default" w:ascii="Times New Roman" w:hAnsi="Times New Roman" w:eastAsia="仿宋_GB2312" w:cs="Times New Roman"/>
          <w:color w:val="auto"/>
          <w:kern w:val="2"/>
          <w:sz w:val="32"/>
          <w:szCs w:val="32"/>
        </w:rPr>
        <w:t>省级举办的农业创业和农业经理人培训和师资培训</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原则上</w:t>
      </w:r>
      <w:r>
        <w:rPr>
          <w:rFonts w:hint="default" w:ascii="Times New Roman" w:hAnsi="Times New Roman" w:eastAsia="仿宋_GB2312" w:cs="Times New Roman"/>
          <w:color w:val="auto"/>
          <w:kern w:val="2"/>
          <w:sz w:val="32"/>
          <w:szCs w:val="32"/>
          <w:lang w:val="en-US" w:eastAsia="zh-CN"/>
        </w:rPr>
        <w:t>聘请的</w:t>
      </w:r>
      <w:r>
        <w:rPr>
          <w:rFonts w:hint="default" w:ascii="Times New Roman" w:hAnsi="Times New Roman" w:eastAsia="仿宋_GB2312" w:cs="Times New Roman"/>
          <w:color w:val="auto"/>
          <w:kern w:val="2"/>
          <w:sz w:val="32"/>
          <w:szCs w:val="32"/>
          <w:lang w:eastAsia="zh-CN"/>
        </w:rPr>
        <w:t>共享师资</w:t>
      </w:r>
      <w:r>
        <w:rPr>
          <w:rFonts w:hint="default" w:ascii="Times New Roman" w:hAnsi="Times New Roman" w:eastAsia="仿宋_GB2312" w:cs="Times New Roman"/>
          <w:color w:val="auto"/>
          <w:kern w:val="2"/>
          <w:sz w:val="32"/>
          <w:szCs w:val="32"/>
          <w:lang w:val="en-US" w:eastAsia="zh-CN"/>
        </w:rPr>
        <w:t>比例</w:t>
      </w:r>
      <w:r>
        <w:rPr>
          <w:rFonts w:hint="default" w:ascii="Times New Roman" w:hAnsi="Times New Roman" w:eastAsia="仿宋_GB2312" w:cs="Times New Roman"/>
          <w:color w:val="auto"/>
          <w:kern w:val="2"/>
          <w:sz w:val="32"/>
          <w:szCs w:val="32"/>
        </w:rPr>
        <w:t>不</w:t>
      </w:r>
      <w:r>
        <w:rPr>
          <w:rFonts w:hint="default" w:ascii="Times New Roman" w:hAnsi="Times New Roman" w:eastAsia="仿宋_GB2312" w:cs="Times New Roman"/>
          <w:color w:val="auto"/>
          <w:kern w:val="2"/>
          <w:sz w:val="32"/>
          <w:szCs w:val="32"/>
          <w:lang w:val="en-US" w:eastAsia="zh-CN"/>
        </w:rPr>
        <w:t>少</w:t>
      </w:r>
      <w:r>
        <w:rPr>
          <w:rFonts w:hint="default" w:ascii="Times New Roman" w:hAnsi="Times New Roman" w:eastAsia="仿宋_GB2312" w:cs="Times New Roman"/>
          <w:color w:val="auto"/>
          <w:kern w:val="2"/>
          <w:sz w:val="32"/>
          <w:szCs w:val="32"/>
        </w:rPr>
        <w:t>于培训班授课教师</w:t>
      </w:r>
      <w:r>
        <w:rPr>
          <w:rFonts w:hint="default" w:ascii="Times New Roman" w:hAnsi="Times New Roman" w:eastAsia="仿宋_GB2312" w:cs="Times New Roman"/>
          <w:color w:val="auto"/>
          <w:kern w:val="2"/>
          <w:sz w:val="32"/>
          <w:szCs w:val="32"/>
          <w:lang w:val="en-US" w:eastAsia="zh-CN"/>
        </w:rPr>
        <w:t>总数</w:t>
      </w:r>
      <w:r>
        <w:rPr>
          <w:rFonts w:hint="default" w:ascii="Times New Roman" w:hAnsi="Times New Roman" w:eastAsia="仿宋_GB2312" w:cs="Times New Roman"/>
          <w:color w:val="auto"/>
          <w:kern w:val="2"/>
          <w:sz w:val="32"/>
          <w:szCs w:val="32"/>
        </w:rPr>
        <w:t>的</w:t>
      </w:r>
      <w:r>
        <w:rPr>
          <w:rFonts w:hint="default" w:ascii="Times New Roman" w:hAnsi="Times New Roman" w:eastAsia="仿宋_GB2312" w:cs="Times New Roman"/>
          <w:color w:val="auto"/>
          <w:kern w:val="2"/>
          <w:sz w:val="32"/>
          <w:szCs w:val="32"/>
          <w:lang w:val="en-US" w:eastAsia="zh-CN"/>
        </w:rPr>
        <w:t>30%。</w:t>
      </w:r>
      <w:r>
        <w:rPr>
          <w:rFonts w:hint="eastAsia" w:ascii="Times New Roman" w:hAnsi="Times New Roman" w:eastAsia="仿宋_GB2312" w:cs="Times New Roman"/>
          <w:color w:val="auto"/>
          <w:kern w:val="2"/>
          <w:sz w:val="32"/>
          <w:szCs w:val="32"/>
          <w:lang w:val="en-US" w:eastAsia="zh-CN"/>
        </w:rPr>
        <w:t>鼓励各地跨区域选用师资。</w:t>
      </w:r>
    </w:p>
    <w:p>
      <w:pPr>
        <w:pStyle w:val="6"/>
        <w:widowControl/>
        <w:spacing w:line="600" w:lineRule="exact"/>
        <w:ind w:firstLine="643" w:firstLineChars="200"/>
        <w:jc w:val="left"/>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第十</w:t>
      </w:r>
      <w:r>
        <w:rPr>
          <w:rFonts w:hint="default" w:ascii="Times New Roman" w:hAnsi="Times New Roman" w:eastAsia="楷体_GB2312" w:cs="Times New Roman"/>
          <w:b/>
          <w:color w:val="auto"/>
          <w:sz w:val="32"/>
          <w:szCs w:val="32"/>
          <w:lang w:val="en-US" w:eastAsia="zh-CN"/>
        </w:rPr>
        <w:t>四</w:t>
      </w:r>
      <w:r>
        <w:rPr>
          <w:rFonts w:hint="default" w:ascii="Times New Roman" w:hAnsi="Times New Roman" w:eastAsia="楷体_GB2312" w:cs="Times New Roman"/>
          <w:b/>
          <w:color w:val="auto"/>
          <w:sz w:val="32"/>
          <w:szCs w:val="32"/>
        </w:rPr>
        <w:t xml:space="preserve">条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2"/>
          <w:sz w:val="32"/>
          <w:szCs w:val="32"/>
          <w:lang w:val="en-US" w:eastAsia="zh-CN" w:bidi="ar-SA"/>
        </w:rPr>
        <w:t>共享师资</w:t>
      </w:r>
      <w:r>
        <w:rPr>
          <w:rFonts w:hint="default" w:ascii="Times New Roman" w:hAnsi="Times New Roman" w:eastAsia="仿宋_GB2312" w:cs="Times New Roman"/>
          <w:color w:val="auto"/>
          <w:sz w:val="32"/>
          <w:szCs w:val="32"/>
        </w:rPr>
        <w:t>每次完成教学任务后，由各培训机构</w:t>
      </w:r>
      <w:r>
        <w:rPr>
          <w:rFonts w:hint="eastAsia" w:ascii="Times New Roman" w:hAnsi="Times New Roman" w:eastAsia="仿宋_GB2312" w:cs="Times New Roman"/>
          <w:color w:val="auto"/>
          <w:kern w:val="0"/>
          <w:sz w:val="32"/>
          <w:szCs w:val="32"/>
          <w:lang w:val="en-US" w:eastAsia="zh-CN"/>
        </w:rPr>
        <w:t>承担</w:t>
      </w:r>
      <w:r>
        <w:rPr>
          <w:rFonts w:hint="default" w:ascii="Times New Roman" w:hAnsi="Times New Roman" w:eastAsia="仿宋_GB2312" w:cs="Times New Roman"/>
          <w:color w:val="auto"/>
          <w:kern w:val="0"/>
          <w:sz w:val="32"/>
          <w:szCs w:val="32"/>
        </w:rPr>
        <w:t>食宿、交通</w:t>
      </w:r>
      <w:r>
        <w:rPr>
          <w:rFonts w:hint="default" w:ascii="Times New Roman" w:hAnsi="Times New Roman" w:eastAsia="仿宋_GB2312" w:cs="Times New Roman"/>
          <w:color w:val="auto"/>
          <w:kern w:val="0"/>
          <w:sz w:val="32"/>
          <w:szCs w:val="32"/>
          <w:lang w:val="en-US" w:eastAsia="zh-CN"/>
        </w:rPr>
        <w:t>费用</w:t>
      </w:r>
      <w:r>
        <w:rPr>
          <w:rFonts w:hint="default" w:ascii="Times New Roman" w:hAnsi="Times New Roman" w:eastAsia="仿宋_GB2312" w:cs="Times New Roman"/>
          <w:color w:val="auto"/>
          <w:kern w:val="0"/>
          <w:sz w:val="32"/>
          <w:szCs w:val="32"/>
        </w:rPr>
        <w:t>，并</w:t>
      </w:r>
      <w:r>
        <w:rPr>
          <w:rFonts w:hint="default" w:ascii="Times New Roman" w:hAnsi="Times New Roman" w:eastAsia="仿宋_GB2312" w:cs="Times New Roman"/>
          <w:color w:val="auto"/>
          <w:sz w:val="32"/>
          <w:szCs w:val="32"/>
        </w:rPr>
        <w:t>按照《中央和国家机关培训费管理办法》要求，结合培训工作量，及时支付讲课费。</w:t>
      </w:r>
    </w:p>
    <w:p>
      <w:pPr>
        <w:spacing w:line="600" w:lineRule="exact"/>
        <w:ind w:firstLine="643"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
          <w:color w:val="auto"/>
          <w:sz w:val="32"/>
          <w:szCs w:val="32"/>
        </w:rPr>
        <w:t>第十</w:t>
      </w:r>
      <w:r>
        <w:rPr>
          <w:rFonts w:hint="default" w:ascii="Times New Roman" w:hAnsi="Times New Roman" w:eastAsia="楷体_GB2312" w:cs="Times New Roman"/>
          <w:b/>
          <w:color w:val="auto"/>
          <w:sz w:val="32"/>
          <w:szCs w:val="32"/>
          <w:lang w:val="en-US" w:eastAsia="zh-CN"/>
        </w:rPr>
        <w:t>五</w:t>
      </w:r>
      <w:r>
        <w:rPr>
          <w:rFonts w:hint="default" w:ascii="Times New Roman" w:hAnsi="Times New Roman" w:eastAsia="楷体_GB2312" w:cs="Times New Roman"/>
          <w:b/>
          <w:color w:val="auto"/>
          <w:sz w:val="32"/>
          <w:szCs w:val="32"/>
        </w:rPr>
        <w:t xml:space="preserve">条 </w:t>
      </w:r>
      <w:r>
        <w:rPr>
          <w:rFonts w:hint="default" w:ascii="Times New Roman" w:hAnsi="Times New Roman" w:eastAsia="仿宋_GB2312" w:cs="Times New Roman"/>
          <w:color w:val="auto"/>
          <w:sz w:val="32"/>
          <w:szCs w:val="32"/>
        </w:rPr>
        <w:t xml:space="preserve"> 各级农广校应采用多种形式宣传</w:t>
      </w:r>
      <w:r>
        <w:rPr>
          <w:rFonts w:hint="default" w:ascii="Times New Roman" w:hAnsi="Times New Roman" w:eastAsia="仿宋_GB2312" w:cs="Times New Roman"/>
          <w:color w:val="auto"/>
          <w:sz w:val="32"/>
          <w:szCs w:val="32"/>
          <w:lang w:eastAsia="zh-CN"/>
        </w:rPr>
        <w:t>共享师资</w:t>
      </w:r>
      <w:r>
        <w:rPr>
          <w:rFonts w:hint="default" w:ascii="Times New Roman" w:hAnsi="Times New Roman" w:eastAsia="仿宋_GB2312" w:cs="Times New Roman"/>
          <w:color w:val="auto"/>
          <w:sz w:val="32"/>
          <w:szCs w:val="32"/>
        </w:rPr>
        <w:t>的先进事迹，推广其工作经验和教研成果，培养造就一</w:t>
      </w:r>
      <w:r>
        <w:rPr>
          <w:rFonts w:hint="eastAsia" w:ascii="Times New Roman" w:hAnsi="Times New Roman" w:eastAsia="仿宋_GB2312" w:cs="Times New Roman"/>
          <w:color w:val="auto"/>
          <w:sz w:val="32"/>
          <w:szCs w:val="32"/>
          <w:lang w:val="en-US" w:eastAsia="zh-CN"/>
        </w:rPr>
        <w:t>支</w:t>
      </w:r>
      <w:r>
        <w:rPr>
          <w:rFonts w:hint="default" w:ascii="Times New Roman" w:hAnsi="Times New Roman" w:eastAsia="仿宋_GB2312" w:cs="Times New Roman"/>
          <w:color w:val="auto"/>
          <w:sz w:val="32"/>
          <w:szCs w:val="32"/>
        </w:rPr>
        <w:t>省内闻名、全国知名的名师队伍。</w:t>
      </w:r>
    </w:p>
    <w:p>
      <w:pPr>
        <w:pStyle w:val="6"/>
        <w:widowControl/>
        <w:shd w:val="clear" w:color="auto" w:fill="FFFFFF"/>
        <w:spacing w:line="600" w:lineRule="exact"/>
        <w:jc w:val="both"/>
        <w:rPr>
          <w:rFonts w:hint="default" w:ascii="Times New Roman" w:hAnsi="Times New Roman" w:eastAsia="仿宋_GB2312" w:cs="Times New Roman"/>
          <w:color w:val="auto"/>
          <w:sz w:val="27"/>
          <w:szCs w:val="27"/>
          <w:shd w:val="clear" w:color="auto" w:fill="FFFFFF"/>
        </w:rPr>
      </w:pPr>
    </w:p>
    <w:p>
      <w:pPr>
        <w:pStyle w:val="6"/>
        <w:widowControl/>
        <w:shd w:val="clear" w:color="auto" w:fill="FFFFFF"/>
        <w:spacing w:line="600" w:lineRule="exact"/>
        <w:jc w:val="center"/>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第</w:t>
      </w:r>
      <w:r>
        <w:rPr>
          <w:rFonts w:hint="eastAsia" w:ascii="Times New Roman" w:hAnsi="Times New Roman" w:eastAsia="黑体" w:cs="Times New Roman"/>
          <w:color w:val="auto"/>
          <w:kern w:val="2"/>
          <w:sz w:val="32"/>
          <w:szCs w:val="32"/>
          <w:lang w:val="en-US" w:eastAsia="zh-CN"/>
        </w:rPr>
        <w:t>五</w:t>
      </w:r>
      <w:r>
        <w:rPr>
          <w:rFonts w:hint="default" w:ascii="Times New Roman" w:hAnsi="Times New Roman" w:eastAsia="黑体" w:cs="Times New Roman"/>
          <w:color w:val="auto"/>
          <w:kern w:val="2"/>
          <w:sz w:val="32"/>
          <w:szCs w:val="32"/>
        </w:rPr>
        <w:t>章  考核和管理</w:t>
      </w:r>
    </w:p>
    <w:p>
      <w:pPr>
        <w:pStyle w:val="6"/>
        <w:widowControl/>
        <w:shd w:val="clear" w:color="auto" w:fill="FFFFFF"/>
        <w:spacing w:line="600" w:lineRule="exact"/>
        <w:ind w:firstLine="643" w:firstLineChars="200"/>
        <w:jc w:val="both"/>
        <w:rPr>
          <w:rFonts w:hint="default" w:ascii="Times New Roman" w:hAnsi="Times New Roman" w:eastAsia="仿宋_GB2312" w:cs="Times New Roman"/>
          <w:color w:val="auto"/>
          <w:kern w:val="2"/>
          <w:sz w:val="32"/>
          <w:szCs w:val="32"/>
          <w:lang w:eastAsia="zh-CN"/>
        </w:rPr>
      </w:pPr>
      <w:r>
        <w:rPr>
          <w:rFonts w:hint="default" w:ascii="Times New Roman" w:hAnsi="Times New Roman" w:eastAsia="楷体_GB2312" w:cs="Times New Roman"/>
          <w:b/>
          <w:color w:val="auto"/>
          <w:kern w:val="2"/>
          <w:sz w:val="32"/>
          <w:szCs w:val="32"/>
        </w:rPr>
        <w:t>第十</w:t>
      </w:r>
      <w:r>
        <w:rPr>
          <w:rFonts w:hint="default" w:ascii="Times New Roman" w:hAnsi="Times New Roman" w:eastAsia="楷体_GB2312" w:cs="Times New Roman"/>
          <w:b/>
          <w:color w:val="auto"/>
          <w:kern w:val="2"/>
          <w:sz w:val="32"/>
          <w:szCs w:val="32"/>
          <w:lang w:val="en-US" w:eastAsia="zh-CN"/>
        </w:rPr>
        <w:t>六</w:t>
      </w:r>
      <w:r>
        <w:rPr>
          <w:rFonts w:hint="default" w:ascii="Times New Roman" w:hAnsi="Times New Roman" w:eastAsia="楷体_GB2312" w:cs="Times New Roman"/>
          <w:b/>
          <w:color w:val="auto"/>
          <w:kern w:val="2"/>
          <w:sz w:val="32"/>
          <w:szCs w:val="32"/>
        </w:rPr>
        <w:t>条</w:t>
      </w:r>
      <w:r>
        <w:rPr>
          <w:rFonts w:hint="default" w:ascii="Times New Roman" w:hAnsi="Times New Roman" w:eastAsia="仿宋_GB2312" w:cs="Times New Roman"/>
          <w:color w:val="auto"/>
          <w:kern w:val="2"/>
          <w:sz w:val="32"/>
          <w:szCs w:val="32"/>
        </w:rPr>
        <w:t xml:space="preserve">  </w:t>
      </w:r>
      <w:r>
        <w:rPr>
          <w:rFonts w:hint="default" w:ascii="Times New Roman" w:hAnsi="Times New Roman" w:eastAsia="仿宋_GB2312" w:cs="Times New Roman"/>
          <w:color w:val="auto"/>
          <w:kern w:val="2"/>
          <w:sz w:val="32"/>
          <w:szCs w:val="32"/>
          <w:lang w:val="en-US" w:eastAsia="zh-CN" w:bidi="ar-SA"/>
        </w:rPr>
        <w:t>中央农广校负责共享师资的遴选发布、示范培训和统筹管理，并与省级农广校共同进行师资培养使用。省级农广校负责本省师资的推荐和日常管理，及时对师资入库信息进行更新。</w:t>
      </w:r>
    </w:p>
    <w:p>
      <w:pPr>
        <w:ind w:firstLine="643" w:firstLineChars="200"/>
        <w:jc w:val="left"/>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kern w:val="2"/>
          <w:sz w:val="32"/>
          <w:szCs w:val="32"/>
        </w:rPr>
        <w:t>第十</w:t>
      </w:r>
      <w:r>
        <w:rPr>
          <w:rFonts w:hint="default" w:ascii="Times New Roman" w:hAnsi="Times New Roman" w:eastAsia="楷体_GB2312" w:cs="Times New Roman"/>
          <w:b/>
          <w:color w:val="auto"/>
          <w:kern w:val="2"/>
          <w:sz w:val="32"/>
          <w:szCs w:val="32"/>
          <w:lang w:val="en-US" w:eastAsia="zh-CN"/>
        </w:rPr>
        <w:t>七</w:t>
      </w:r>
      <w:r>
        <w:rPr>
          <w:rFonts w:hint="default" w:ascii="Times New Roman" w:hAnsi="Times New Roman" w:eastAsia="楷体_GB2312" w:cs="Times New Roman"/>
          <w:b/>
          <w:color w:val="auto"/>
          <w:kern w:val="2"/>
          <w:sz w:val="32"/>
          <w:szCs w:val="32"/>
        </w:rPr>
        <w:t>条</w:t>
      </w:r>
      <w:r>
        <w:rPr>
          <w:rFonts w:hint="default" w:ascii="Times New Roman" w:hAnsi="Times New Roman" w:eastAsia="楷体_GB2312" w:cs="Times New Roman"/>
          <w:b/>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lang w:eastAsia="zh-CN"/>
        </w:rPr>
        <w:t>共享师资</w:t>
      </w:r>
      <w:r>
        <w:rPr>
          <w:rFonts w:hint="default" w:ascii="Times New Roman" w:hAnsi="Times New Roman" w:eastAsia="仿宋_GB2312" w:cs="Times New Roman"/>
          <w:color w:val="auto"/>
          <w:kern w:val="2"/>
          <w:sz w:val="32"/>
          <w:szCs w:val="32"/>
        </w:rPr>
        <w:t>实行动态管理，</w:t>
      </w:r>
      <w:r>
        <w:rPr>
          <w:rFonts w:hint="default" w:ascii="Times New Roman" w:hAnsi="Times New Roman" w:eastAsia="仿宋_GB2312" w:cs="Times New Roman"/>
          <w:color w:val="auto"/>
          <w:kern w:val="2"/>
          <w:sz w:val="32"/>
          <w:szCs w:val="32"/>
          <w:lang w:val="en-US" w:eastAsia="zh-CN"/>
        </w:rPr>
        <w:t>每两年</w:t>
      </w:r>
      <w:r>
        <w:rPr>
          <w:rFonts w:hint="default" w:ascii="Times New Roman" w:hAnsi="Times New Roman" w:eastAsia="仿宋_GB2312" w:cs="Times New Roman"/>
          <w:color w:val="auto"/>
          <w:kern w:val="2"/>
          <w:sz w:val="32"/>
          <w:szCs w:val="32"/>
        </w:rPr>
        <w:t>进行考核。</w:t>
      </w:r>
      <w:r>
        <w:rPr>
          <w:rFonts w:hint="default" w:ascii="Times New Roman" w:hAnsi="Times New Roman" w:eastAsia="仿宋_GB2312" w:cs="Times New Roman"/>
          <w:color w:val="auto"/>
          <w:kern w:val="2"/>
          <w:sz w:val="32"/>
          <w:szCs w:val="32"/>
          <w:lang w:val="en-US" w:eastAsia="zh-CN"/>
        </w:rPr>
        <w:t>中央农广校制定考核指标，</w:t>
      </w:r>
      <w:r>
        <w:rPr>
          <w:rFonts w:hint="default" w:ascii="Times New Roman" w:hAnsi="Times New Roman" w:eastAsia="仿宋_GB2312" w:cs="Times New Roman"/>
          <w:color w:val="auto"/>
          <w:sz w:val="32"/>
          <w:szCs w:val="32"/>
        </w:rPr>
        <w:t>考核内容包括</w:t>
      </w:r>
      <w:r>
        <w:rPr>
          <w:rFonts w:hint="default" w:ascii="Times New Roman" w:hAnsi="Times New Roman" w:eastAsia="仿宋_GB2312" w:cs="Times New Roman"/>
          <w:color w:val="auto"/>
          <w:sz w:val="32"/>
          <w:szCs w:val="32"/>
          <w:lang w:val="en-US" w:eastAsia="zh-CN"/>
        </w:rPr>
        <w:t>师德</w:t>
      </w:r>
      <w:r>
        <w:rPr>
          <w:rFonts w:hint="eastAsia" w:ascii="Times New Roman" w:hAnsi="Times New Roman" w:eastAsia="仿宋_GB2312" w:cs="Times New Roman"/>
          <w:color w:val="auto"/>
          <w:sz w:val="32"/>
          <w:szCs w:val="32"/>
          <w:lang w:val="en-US" w:eastAsia="zh-CN"/>
        </w:rPr>
        <w:t>表现</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培训</w:t>
      </w:r>
      <w:r>
        <w:rPr>
          <w:rFonts w:hint="default" w:ascii="Times New Roman" w:hAnsi="Times New Roman" w:eastAsia="仿宋_GB2312" w:cs="Times New Roman"/>
          <w:color w:val="auto"/>
          <w:sz w:val="32"/>
          <w:szCs w:val="32"/>
        </w:rPr>
        <w:t>教学、教</w:t>
      </w:r>
      <w:r>
        <w:rPr>
          <w:rFonts w:hint="eastAsia" w:ascii="Times New Roman" w:hAnsi="Times New Roman" w:eastAsia="仿宋_GB2312" w:cs="Times New Roman"/>
          <w:color w:val="auto"/>
          <w:sz w:val="32"/>
          <w:szCs w:val="32"/>
          <w:lang w:val="en-US" w:eastAsia="zh-CN"/>
        </w:rPr>
        <w:t>学研究</w:t>
      </w:r>
      <w:r>
        <w:rPr>
          <w:rFonts w:hint="default" w:ascii="Times New Roman" w:hAnsi="Times New Roman" w:eastAsia="仿宋_GB2312" w:cs="Times New Roman"/>
          <w:color w:val="auto"/>
          <w:sz w:val="32"/>
          <w:szCs w:val="32"/>
        </w:rPr>
        <w:t>和示范作用等。</w:t>
      </w:r>
      <w:r>
        <w:rPr>
          <w:rFonts w:hint="default"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rPr>
        <w:t>采取学员满意度测评、</w:t>
      </w:r>
      <w:r>
        <w:rPr>
          <w:rFonts w:hint="default" w:ascii="Times New Roman" w:hAnsi="Times New Roman" w:eastAsia="仿宋_GB2312" w:cs="Times New Roman"/>
          <w:color w:val="auto"/>
          <w:sz w:val="32"/>
          <w:szCs w:val="32"/>
          <w:lang w:val="en-US" w:eastAsia="zh-CN"/>
        </w:rPr>
        <w:t>随</w:t>
      </w:r>
      <w:r>
        <w:rPr>
          <w:rFonts w:hint="default" w:ascii="Times New Roman" w:hAnsi="Times New Roman" w:eastAsia="仿宋_GB2312" w:cs="Times New Roman"/>
          <w:color w:val="auto"/>
          <w:sz w:val="32"/>
          <w:szCs w:val="32"/>
        </w:rPr>
        <w:t>堂听课、</w:t>
      </w:r>
      <w:r>
        <w:rPr>
          <w:rFonts w:hint="default" w:ascii="Times New Roman" w:hAnsi="Times New Roman" w:eastAsia="仿宋_GB2312" w:cs="Times New Roman"/>
          <w:color w:val="auto"/>
          <w:sz w:val="32"/>
          <w:szCs w:val="32"/>
          <w:lang w:val="en-US" w:eastAsia="zh-CN"/>
        </w:rPr>
        <w:t>调查</w:t>
      </w:r>
      <w:r>
        <w:rPr>
          <w:rFonts w:hint="default" w:ascii="Times New Roman" w:hAnsi="Times New Roman" w:eastAsia="仿宋_GB2312" w:cs="Times New Roman"/>
          <w:color w:val="auto"/>
          <w:sz w:val="32"/>
          <w:szCs w:val="32"/>
        </w:rPr>
        <w:t>回访、</w:t>
      </w:r>
      <w:r>
        <w:rPr>
          <w:rFonts w:hint="default" w:ascii="Times New Roman" w:hAnsi="Times New Roman" w:eastAsia="仿宋_GB2312" w:cs="Times New Roman"/>
          <w:color w:val="auto"/>
          <w:sz w:val="32"/>
          <w:szCs w:val="32"/>
          <w:lang w:val="en-US" w:eastAsia="zh-CN"/>
        </w:rPr>
        <w:t>师资座谈、听取汇报、</w:t>
      </w:r>
      <w:r>
        <w:rPr>
          <w:rFonts w:hint="default" w:ascii="Times New Roman" w:hAnsi="Times New Roman" w:eastAsia="仿宋_GB2312" w:cs="Times New Roman"/>
          <w:color w:val="auto"/>
          <w:sz w:val="32"/>
          <w:szCs w:val="32"/>
        </w:rPr>
        <w:t>提交报告等方式进行。</w:t>
      </w:r>
    </w:p>
    <w:p>
      <w:pPr>
        <w:ind w:firstLine="643" w:firstLineChars="200"/>
        <w:jc w:val="left"/>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第十</w:t>
      </w:r>
      <w:r>
        <w:rPr>
          <w:rFonts w:hint="default" w:ascii="Times New Roman" w:hAnsi="Times New Roman" w:eastAsia="楷体_GB2312" w:cs="Times New Roman"/>
          <w:b/>
          <w:color w:val="auto"/>
          <w:sz w:val="32"/>
          <w:szCs w:val="32"/>
          <w:lang w:val="en-US" w:eastAsia="zh-CN"/>
        </w:rPr>
        <w:t>八</w:t>
      </w:r>
      <w:r>
        <w:rPr>
          <w:rFonts w:hint="default" w:ascii="Times New Roman" w:hAnsi="Times New Roman" w:eastAsia="楷体_GB2312" w:cs="Times New Roman"/>
          <w:b/>
          <w:color w:val="auto"/>
          <w:sz w:val="32"/>
          <w:szCs w:val="32"/>
        </w:rPr>
        <w:t>条</w:t>
      </w:r>
      <w:r>
        <w:rPr>
          <w:rFonts w:hint="default" w:ascii="Times New Roman" w:hAnsi="Times New Roman" w:eastAsia="楷体_GB2312" w:cs="Times New Roman"/>
          <w:b/>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共享师资每次完成教学任务后，由</w:t>
      </w:r>
      <w:r>
        <w:rPr>
          <w:rFonts w:hint="eastAsia" w:ascii="Times New Roman" w:hAnsi="Times New Roman" w:eastAsia="仿宋_GB2312" w:cs="Times New Roman"/>
          <w:color w:val="auto"/>
          <w:sz w:val="32"/>
          <w:szCs w:val="32"/>
          <w:lang w:val="en-US" w:eastAsia="zh-CN"/>
        </w:rPr>
        <w:t>聘请的</w:t>
      </w:r>
      <w:r>
        <w:rPr>
          <w:rFonts w:hint="default" w:ascii="Times New Roman" w:hAnsi="Times New Roman" w:eastAsia="仿宋_GB2312" w:cs="Times New Roman"/>
          <w:color w:val="auto"/>
          <w:sz w:val="32"/>
          <w:szCs w:val="32"/>
          <w:lang w:val="en-US" w:eastAsia="zh-CN"/>
        </w:rPr>
        <w:t>教育培训机构填写《共享师资授课情况反馈表》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开展学员跟踪服务后，由学员填写《共享师资学员跟踪服务表》，作为考核</w:t>
      </w:r>
      <w:r>
        <w:rPr>
          <w:rFonts w:hint="eastAsia" w:ascii="Times New Roman" w:hAnsi="Times New Roman" w:eastAsia="仿宋_GB2312" w:cs="Times New Roman"/>
          <w:color w:val="auto"/>
          <w:sz w:val="32"/>
          <w:szCs w:val="32"/>
          <w:lang w:val="en-US" w:eastAsia="zh-CN"/>
        </w:rPr>
        <w:t>重要依据</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相关表格由教育培训机构</w:t>
      </w:r>
      <w:r>
        <w:rPr>
          <w:rFonts w:hint="eastAsia" w:ascii="Times New Roman" w:hAnsi="Times New Roman" w:eastAsia="仿宋_GB2312" w:cs="Times New Roman"/>
          <w:color w:val="auto"/>
          <w:sz w:val="32"/>
          <w:szCs w:val="32"/>
          <w:lang w:val="en-US" w:eastAsia="zh-CN"/>
        </w:rPr>
        <w:t>和共享师资各留存一份</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共享师资要</w:t>
      </w:r>
      <w:r>
        <w:rPr>
          <w:rFonts w:hint="eastAsia" w:ascii="Times New Roman" w:hAnsi="Times New Roman" w:eastAsia="仿宋_GB2312" w:cs="Times New Roman"/>
          <w:color w:val="auto"/>
          <w:sz w:val="32"/>
          <w:szCs w:val="32"/>
        </w:rPr>
        <w:t>及时</w:t>
      </w:r>
      <w:r>
        <w:rPr>
          <w:rFonts w:hint="eastAsia" w:ascii="Times New Roman" w:hAnsi="Times New Roman" w:eastAsia="仿宋_GB2312" w:cs="Times New Roman"/>
          <w:color w:val="auto"/>
          <w:sz w:val="32"/>
          <w:szCs w:val="32"/>
          <w:lang w:val="en-US" w:eastAsia="zh-CN"/>
        </w:rPr>
        <w:t>将有关</w:t>
      </w:r>
      <w:r>
        <w:rPr>
          <w:rFonts w:hint="eastAsia" w:ascii="Times New Roman" w:hAnsi="Times New Roman" w:eastAsia="仿宋_GB2312" w:cs="Times New Roman"/>
          <w:color w:val="auto"/>
          <w:sz w:val="32"/>
          <w:szCs w:val="32"/>
        </w:rPr>
        <w:t>情况反馈</w:t>
      </w:r>
      <w:r>
        <w:rPr>
          <w:rFonts w:hint="eastAsia" w:ascii="Times New Roman" w:hAnsi="Times New Roman" w:eastAsia="仿宋_GB2312" w:cs="Times New Roman"/>
          <w:color w:val="auto"/>
          <w:sz w:val="32"/>
          <w:szCs w:val="32"/>
          <w:lang w:val="en-US" w:eastAsia="zh-CN"/>
        </w:rPr>
        <w:t>省级农广校</w:t>
      </w:r>
      <w:r>
        <w:rPr>
          <w:rFonts w:hint="eastAsia" w:ascii="Times New Roman" w:hAnsi="Times New Roman" w:eastAsia="仿宋_GB2312" w:cs="Times New Roman"/>
          <w:color w:val="auto"/>
          <w:sz w:val="32"/>
          <w:szCs w:val="32"/>
        </w:rPr>
        <w:t>。</w:t>
      </w:r>
    </w:p>
    <w:p>
      <w:pPr>
        <w:ind w:firstLine="643"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color w:val="auto"/>
          <w:sz w:val="32"/>
          <w:szCs w:val="32"/>
        </w:rPr>
        <w:t>第十</w:t>
      </w:r>
      <w:r>
        <w:rPr>
          <w:rFonts w:hint="default" w:ascii="Times New Roman" w:hAnsi="Times New Roman" w:eastAsia="楷体_GB2312" w:cs="Times New Roman"/>
          <w:b/>
          <w:color w:val="auto"/>
          <w:sz w:val="32"/>
          <w:szCs w:val="32"/>
          <w:lang w:val="en-US" w:eastAsia="zh-CN"/>
        </w:rPr>
        <w:t>九</w:t>
      </w:r>
      <w:r>
        <w:rPr>
          <w:rFonts w:hint="default" w:ascii="Times New Roman" w:hAnsi="Times New Roman" w:eastAsia="楷体_GB2312" w:cs="Times New Roman"/>
          <w:b/>
          <w:color w:val="auto"/>
          <w:sz w:val="32"/>
          <w:szCs w:val="32"/>
        </w:rPr>
        <w:t>条</w:t>
      </w:r>
      <w:r>
        <w:rPr>
          <w:rFonts w:hint="default" w:ascii="Times New Roman" w:hAnsi="Times New Roman" w:eastAsia="楷体_GB2312" w:cs="Times New Roman"/>
          <w:b/>
          <w:color w:val="auto"/>
          <w:sz w:val="32"/>
          <w:szCs w:val="32"/>
          <w:lang w:val="en-US" w:eastAsia="zh-CN"/>
        </w:rPr>
        <w:t xml:space="preserve">  </w:t>
      </w:r>
      <w:r>
        <w:rPr>
          <w:rFonts w:hint="eastAsia" w:ascii="仿宋_GB2312" w:hAnsi="Times New Roman" w:eastAsia="仿宋_GB2312" w:cs="Times New Roman"/>
          <w:bCs/>
          <w:color w:val="auto"/>
          <w:sz w:val="32"/>
          <w:szCs w:val="32"/>
        </w:rPr>
        <w:t>考核按照个人自评、省级初评、中央校总评</w:t>
      </w:r>
      <w:r>
        <w:rPr>
          <w:rFonts w:hint="eastAsia" w:ascii="仿宋_GB2312" w:hAnsi="Times New Roman" w:eastAsia="仿宋_GB2312" w:cs="Times New Roman"/>
          <w:bCs/>
          <w:color w:val="auto"/>
          <w:sz w:val="32"/>
          <w:szCs w:val="32"/>
          <w:lang w:val="en-US" w:eastAsia="zh-CN"/>
        </w:rPr>
        <w:t>的</w:t>
      </w:r>
      <w:r>
        <w:rPr>
          <w:rFonts w:hint="eastAsia" w:ascii="仿宋_GB2312" w:hAnsi="Times New Roman" w:eastAsia="仿宋_GB2312" w:cs="Times New Roman"/>
          <w:bCs/>
          <w:color w:val="auto"/>
          <w:sz w:val="32"/>
          <w:szCs w:val="32"/>
        </w:rPr>
        <w:t>程序进行。</w:t>
      </w:r>
      <w:r>
        <w:rPr>
          <w:rFonts w:hint="default" w:ascii="Times New Roman" w:hAnsi="Times New Roman" w:eastAsia="仿宋_GB2312" w:cs="Times New Roman"/>
          <w:color w:val="auto"/>
          <w:kern w:val="2"/>
          <w:sz w:val="32"/>
          <w:szCs w:val="32"/>
          <w:lang w:val="en-US" w:eastAsia="zh-CN" w:bidi="ar-SA"/>
        </w:rPr>
        <w:t>由共享师资</w:t>
      </w:r>
      <w:r>
        <w:rPr>
          <w:rFonts w:hint="eastAsia" w:ascii="Times New Roman" w:hAnsi="Times New Roman" w:eastAsia="仿宋_GB2312" w:cs="Times New Roman"/>
          <w:color w:val="auto"/>
          <w:kern w:val="2"/>
          <w:sz w:val="32"/>
          <w:szCs w:val="32"/>
          <w:lang w:val="en-US" w:eastAsia="zh-CN" w:bidi="ar-SA"/>
        </w:rPr>
        <w:t>对照师资</w:t>
      </w:r>
      <w:r>
        <w:rPr>
          <w:rFonts w:hint="default" w:ascii="Times New Roman" w:hAnsi="Times New Roman" w:eastAsia="仿宋_GB2312" w:cs="Times New Roman"/>
          <w:color w:val="auto"/>
          <w:kern w:val="2"/>
          <w:sz w:val="32"/>
          <w:szCs w:val="32"/>
          <w:lang w:val="en-US" w:eastAsia="zh-CN" w:bidi="ar-SA"/>
        </w:rPr>
        <w:t>考核指标进行自评，并将相关证明材料一并报送省级农广校。省级农广校根据师资提供的证明材料</w:t>
      </w:r>
      <w:r>
        <w:rPr>
          <w:rFonts w:hint="eastAsia" w:ascii="Times New Roman" w:hAnsi="Times New Roman" w:eastAsia="仿宋_GB2312" w:cs="Times New Roman"/>
          <w:color w:val="auto"/>
          <w:kern w:val="2"/>
          <w:sz w:val="32"/>
          <w:szCs w:val="32"/>
          <w:lang w:val="en-US" w:eastAsia="zh-CN" w:bidi="ar-SA"/>
        </w:rPr>
        <w:t>，结合</w:t>
      </w:r>
      <w:r>
        <w:rPr>
          <w:rFonts w:hint="default" w:ascii="Times New Roman" w:hAnsi="Times New Roman" w:eastAsia="仿宋_GB2312" w:cs="Times New Roman"/>
          <w:color w:val="auto"/>
          <w:kern w:val="2"/>
          <w:sz w:val="32"/>
          <w:szCs w:val="32"/>
          <w:lang w:val="en-US" w:eastAsia="zh-CN" w:bidi="ar-SA"/>
        </w:rPr>
        <w:t>派遣任务完成</w:t>
      </w:r>
      <w:r>
        <w:rPr>
          <w:rFonts w:hint="eastAsia" w:ascii="Times New Roman" w:hAnsi="Times New Roman" w:eastAsia="仿宋_GB2312" w:cs="Times New Roman"/>
          <w:color w:val="auto"/>
          <w:kern w:val="2"/>
          <w:sz w:val="32"/>
          <w:szCs w:val="32"/>
          <w:lang w:val="en-US" w:eastAsia="zh-CN" w:bidi="ar-SA"/>
        </w:rPr>
        <w:t>和日常管理中掌握情况等</w:t>
      </w:r>
      <w:r>
        <w:rPr>
          <w:rFonts w:hint="default" w:ascii="Times New Roman" w:hAnsi="Times New Roman" w:eastAsia="仿宋_GB2312" w:cs="Times New Roman"/>
          <w:color w:val="auto"/>
          <w:kern w:val="2"/>
          <w:sz w:val="32"/>
          <w:szCs w:val="32"/>
          <w:lang w:val="en-US" w:eastAsia="zh-CN" w:bidi="ar-SA"/>
        </w:rPr>
        <w:t>对师资进行初评</w:t>
      </w:r>
      <w:r>
        <w:rPr>
          <w:rFonts w:hint="eastAsia" w:ascii="Times New Roman" w:hAnsi="Times New Roman" w:eastAsia="仿宋_GB2312" w:cs="Times New Roman"/>
          <w:color w:val="auto"/>
          <w:kern w:val="2"/>
          <w:sz w:val="32"/>
          <w:szCs w:val="32"/>
          <w:lang w:val="en-US" w:eastAsia="zh-CN" w:bidi="ar-SA"/>
        </w:rPr>
        <w:t>，并将初评结果</w:t>
      </w:r>
      <w:r>
        <w:rPr>
          <w:rFonts w:hint="default" w:ascii="Times New Roman" w:hAnsi="Times New Roman" w:eastAsia="仿宋_GB2312" w:cs="Times New Roman"/>
          <w:color w:val="auto"/>
          <w:kern w:val="2"/>
          <w:sz w:val="32"/>
          <w:szCs w:val="32"/>
          <w:lang w:val="en-US" w:eastAsia="zh-CN" w:bidi="ar-SA"/>
        </w:rPr>
        <w:t>报中央农广校</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中央农广校按照个人自评20%、省级校</w:t>
      </w:r>
      <w:r>
        <w:rPr>
          <w:rFonts w:hint="eastAsia" w:ascii="Times New Roman" w:hAnsi="Times New Roman" w:eastAsia="仿宋_GB2312" w:cs="Times New Roman"/>
          <w:color w:val="auto"/>
          <w:kern w:val="2"/>
          <w:sz w:val="32"/>
          <w:szCs w:val="32"/>
          <w:lang w:val="en-US" w:eastAsia="zh-CN" w:bidi="ar-SA"/>
        </w:rPr>
        <w:t>初评</w:t>
      </w:r>
      <w:r>
        <w:rPr>
          <w:rFonts w:hint="default" w:ascii="Times New Roman" w:hAnsi="Times New Roman" w:eastAsia="仿宋_GB2312" w:cs="Times New Roman"/>
          <w:color w:val="auto"/>
          <w:kern w:val="2"/>
          <w:sz w:val="32"/>
          <w:szCs w:val="32"/>
          <w:lang w:val="en-US" w:eastAsia="zh-CN" w:bidi="ar-SA"/>
        </w:rPr>
        <w:t>30%、中央校</w:t>
      </w:r>
      <w:r>
        <w:rPr>
          <w:rFonts w:hint="eastAsia" w:ascii="Times New Roman" w:hAnsi="Times New Roman" w:eastAsia="仿宋_GB2312" w:cs="Times New Roman"/>
          <w:color w:val="auto"/>
          <w:kern w:val="2"/>
          <w:sz w:val="32"/>
          <w:szCs w:val="32"/>
          <w:lang w:val="en-US" w:eastAsia="zh-CN" w:bidi="ar-SA"/>
        </w:rPr>
        <w:t>总评</w:t>
      </w:r>
      <w:r>
        <w:rPr>
          <w:rFonts w:hint="default" w:ascii="Times New Roman" w:hAnsi="Times New Roman" w:eastAsia="仿宋_GB2312" w:cs="Times New Roman"/>
          <w:color w:val="auto"/>
          <w:kern w:val="2"/>
          <w:sz w:val="32"/>
          <w:szCs w:val="32"/>
          <w:lang w:val="en-US" w:eastAsia="zh-CN" w:bidi="ar-SA"/>
        </w:rPr>
        <w:t>50%的比重，综合确定考核结果。</w:t>
      </w:r>
    </w:p>
    <w:p>
      <w:pPr>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第</w:t>
      </w:r>
      <w:r>
        <w:rPr>
          <w:rFonts w:hint="default" w:ascii="Times New Roman" w:hAnsi="Times New Roman" w:eastAsia="楷体_GB2312" w:cs="Times New Roman"/>
          <w:b/>
          <w:color w:val="auto"/>
          <w:sz w:val="32"/>
          <w:szCs w:val="32"/>
          <w:lang w:val="en-US" w:eastAsia="zh-CN"/>
        </w:rPr>
        <w:t>二十</w:t>
      </w:r>
      <w:r>
        <w:rPr>
          <w:rFonts w:hint="default" w:ascii="Times New Roman" w:hAnsi="Times New Roman" w:eastAsia="楷体_GB2312" w:cs="Times New Roman"/>
          <w:b/>
          <w:color w:val="auto"/>
          <w:sz w:val="32"/>
          <w:szCs w:val="32"/>
        </w:rPr>
        <w:t>条</w:t>
      </w:r>
      <w:r>
        <w:rPr>
          <w:rFonts w:hint="default" w:ascii="Times New Roman" w:hAnsi="Times New Roman" w:eastAsia="仿宋_GB2312" w:cs="Times New Roman"/>
          <w:color w:val="auto"/>
          <w:sz w:val="27"/>
          <w:szCs w:val="27"/>
          <w:shd w:val="clear" w:color="auto" w:fill="FFFFFF"/>
        </w:rPr>
        <w:t xml:space="preserve">  </w:t>
      </w:r>
      <w:r>
        <w:rPr>
          <w:rFonts w:hint="default" w:ascii="Times New Roman" w:hAnsi="Times New Roman" w:eastAsia="仿宋_GB2312" w:cs="Times New Roman"/>
          <w:color w:val="auto"/>
          <w:sz w:val="32"/>
          <w:szCs w:val="32"/>
        </w:rPr>
        <w:t>考核结果分为优秀、合格、不合格三个等次。</w:t>
      </w:r>
    </w:p>
    <w:p>
      <w:pPr>
        <w:numPr>
          <w:ilvl w:val="0"/>
          <w:numId w:val="0"/>
        </w:numPr>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在育人、教学、教研、</w:t>
      </w:r>
      <w:r>
        <w:rPr>
          <w:rFonts w:hint="default" w:ascii="Times New Roman" w:hAnsi="Times New Roman" w:eastAsia="仿宋_GB2312" w:cs="Times New Roman"/>
          <w:color w:val="auto"/>
          <w:sz w:val="32"/>
          <w:szCs w:val="32"/>
          <w:lang w:eastAsia="zh-CN"/>
        </w:rPr>
        <w:t>示范作用发挥</w:t>
      </w:r>
      <w:r>
        <w:rPr>
          <w:rFonts w:hint="default" w:ascii="Times New Roman" w:hAnsi="Times New Roman" w:eastAsia="仿宋_GB2312" w:cs="Times New Roman"/>
          <w:color w:val="auto"/>
          <w:sz w:val="32"/>
          <w:szCs w:val="32"/>
        </w:rPr>
        <w:t>等方面</w:t>
      </w:r>
      <w:r>
        <w:rPr>
          <w:rFonts w:hint="eastAsia" w:ascii="Times New Roman" w:hAnsi="Times New Roman" w:eastAsia="仿宋_GB2312" w:cs="Times New Roman"/>
          <w:color w:val="auto"/>
          <w:sz w:val="32"/>
          <w:szCs w:val="32"/>
          <w:lang w:val="en-US" w:eastAsia="zh-CN"/>
        </w:rPr>
        <w:t>成绩显著</w:t>
      </w:r>
      <w:r>
        <w:rPr>
          <w:rFonts w:hint="default" w:ascii="Times New Roman" w:hAnsi="Times New Roman" w:eastAsia="仿宋_GB2312" w:cs="Times New Roman"/>
          <w:color w:val="auto"/>
          <w:sz w:val="32"/>
          <w:szCs w:val="32"/>
        </w:rPr>
        <w:t>，获得重要</w:t>
      </w:r>
      <w:r>
        <w:rPr>
          <w:rFonts w:hint="default" w:ascii="Times New Roman" w:hAnsi="Times New Roman" w:eastAsia="仿宋_GB2312" w:cs="Times New Roman"/>
          <w:color w:val="auto"/>
          <w:sz w:val="32"/>
          <w:szCs w:val="32"/>
          <w:lang w:val="en-US" w:eastAsia="zh-CN"/>
        </w:rPr>
        <w:t>教学、</w:t>
      </w:r>
      <w:r>
        <w:rPr>
          <w:rFonts w:hint="default" w:ascii="Times New Roman" w:hAnsi="Times New Roman" w:eastAsia="仿宋_GB2312" w:cs="Times New Roman"/>
          <w:color w:val="auto"/>
          <w:sz w:val="32"/>
          <w:szCs w:val="32"/>
        </w:rPr>
        <w:t>教研成果，在区域范围内形成鲜明特色的，</w:t>
      </w:r>
      <w:r>
        <w:rPr>
          <w:rFonts w:hint="eastAsia" w:ascii="Times New Roman" w:hAnsi="Times New Roman" w:eastAsia="仿宋_GB2312" w:cs="Times New Roman"/>
          <w:color w:val="auto"/>
          <w:sz w:val="32"/>
          <w:szCs w:val="32"/>
          <w:lang w:val="en-US" w:eastAsia="zh-CN"/>
        </w:rPr>
        <w:t>考核得分85分及以上，</w:t>
      </w:r>
      <w:r>
        <w:rPr>
          <w:rFonts w:hint="default" w:ascii="Times New Roman" w:hAnsi="Times New Roman" w:eastAsia="仿宋_GB2312" w:cs="Times New Roman"/>
          <w:color w:val="auto"/>
          <w:sz w:val="32"/>
          <w:szCs w:val="32"/>
        </w:rPr>
        <w:t>评定为优秀。</w:t>
      </w:r>
    </w:p>
    <w:p>
      <w:pPr>
        <w:numPr>
          <w:ilvl w:val="0"/>
          <w:numId w:val="0"/>
        </w:numPr>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师德表现好，能履行</w:t>
      </w:r>
      <w:r>
        <w:rPr>
          <w:rFonts w:hint="default" w:ascii="Times New Roman" w:hAnsi="Times New Roman" w:eastAsia="仿宋_GB2312" w:cs="Times New Roman"/>
          <w:color w:val="auto"/>
          <w:sz w:val="32"/>
          <w:szCs w:val="32"/>
          <w:lang w:eastAsia="zh-CN"/>
        </w:rPr>
        <w:t>共享师资</w:t>
      </w:r>
      <w:r>
        <w:rPr>
          <w:rFonts w:hint="default" w:ascii="Times New Roman" w:hAnsi="Times New Roman" w:eastAsia="仿宋_GB2312" w:cs="Times New Roman"/>
          <w:color w:val="auto"/>
          <w:sz w:val="32"/>
          <w:szCs w:val="32"/>
        </w:rPr>
        <w:t>职责，在育人、教学、教研、</w:t>
      </w:r>
      <w:r>
        <w:rPr>
          <w:rFonts w:hint="default" w:ascii="Times New Roman" w:hAnsi="Times New Roman" w:eastAsia="仿宋_GB2312" w:cs="Times New Roman"/>
          <w:color w:val="auto"/>
          <w:sz w:val="32"/>
          <w:szCs w:val="32"/>
          <w:lang w:eastAsia="zh-CN"/>
        </w:rPr>
        <w:t>示范作用发挥</w:t>
      </w:r>
      <w:r>
        <w:rPr>
          <w:rFonts w:hint="eastAsia" w:ascii="Times New Roman" w:hAnsi="Times New Roman" w:eastAsia="仿宋_GB2312" w:cs="Times New Roman"/>
          <w:color w:val="auto"/>
          <w:sz w:val="32"/>
          <w:szCs w:val="32"/>
          <w:lang w:val="en-US" w:eastAsia="zh-CN"/>
        </w:rPr>
        <w:t>等方面</w:t>
      </w:r>
      <w:r>
        <w:rPr>
          <w:rFonts w:hint="default" w:ascii="Times New Roman" w:hAnsi="Times New Roman" w:eastAsia="仿宋_GB2312" w:cs="Times New Roman"/>
          <w:color w:val="auto"/>
          <w:sz w:val="32"/>
          <w:szCs w:val="32"/>
        </w:rPr>
        <w:t>取得一定成果的，</w:t>
      </w:r>
      <w:r>
        <w:rPr>
          <w:rFonts w:hint="eastAsia" w:ascii="Times New Roman" w:hAnsi="Times New Roman" w:eastAsia="仿宋_GB2312" w:cs="Times New Roman"/>
          <w:color w:val="auto"/>
          <w:sz w:val="32"/>
          <w:szCs w:val="32"/>
          <w:lang w:val="en-US" w:eastAsia="zh-CN"/>
        </w:rPr>
        <w:t>考核得分60-84分，</w:t>
      </w:r>
      <w:r>
        <w:rPr>
          <w:rFonts w:hint="default" w:ascii="Times New Roman" w:hAnsi="Times New Roman" w:eastAsia="仿宋_GB2312" w:cs="Times New Roman"/>
          <w:color w:val="auto"/>
          <w:sz w:val="32"/>
          <w:szCs w:val="32"/>
        </w:rPr>
        <w:t>评定为合格。</w:t>
      </w:r>
    </w:p>
    <w:p>
      <w:pPr>
        <w:numPr>
          <w:ilvl w:val="0"/>
          <w:numId w:val="0"/>
        </w:numPr>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师德表现不良，未能履行</w:t>
      </w:r>
      <w:r>
        <w:rPr>
          <w:rFonts w:hint="default" w:ascii="Times New Roman" w:hAnsi="Times New Roman" w:eastAsia="仿宋_GB2312" w:cs="Times New Roman"/>
          <w:color w:val="auto"/>
          <w:sz w:val="32"/>
          <w:szCs w:val="32"/>
          <w:lang w:eastAsia="zh-CN"/>
        </w:rPr>
        <w:t>共享师资</w:t>
      </w:r>
      <w:r>
        <w:rPr>
          <w:rFonts w:hint="default" w:ascii="Times New Roman" w:hAnsi="Times New Roman" w:eastAsia="仿宋_GB2312" w:cs="Times New Roman"/>
          <w:color w:val="auto"/>
          <w:sz w:val="32"/>
          <w:szCs w:val="32"/>
        </w:rPr>
        <w:t>职责，因个人原因</w:t>
      </w:r>
      <w:r>
        <w:rPr>
          <w:rFonts w:hint="default" w:ascii="Times New Roman" w:hAnsi="Times New Roman" w:eastAsia="仿宋_GB2312" w:cs="Times New Roman"/>
          <w:color w:val="auto"/>
          <w:sz w:val="32"/>
          <w:szCs w:val="32"/>
          <w:lang w:val="en-US" w:eastAsia="zh-CN"/>
        </w:rPr>
        <w:t>每</w:t>
      </w:r>
      <w:r>
        <w:rPr>
          <w:rFonts w:hint="default" w:ascii="Times New Roman" w:hAnsi="Times New Roman" w:eastAsia="仿宋_GB2312" w:cs="Times New Roman"/>
          <w:color w:val="auto"/>
          <w:sz w:val="32"/>
          <w:szCs w:val="32"/>
        </w:rPr>
        <w:t>年未满3</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全程培训教学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考核期</w:t>
      </w:r>
      <w:r>
        <w:rPr>
          <w:rFonts w:hint="default" w:ascii="Times New Roman" w:hAnsi="Times New Roman" w:eastAsia="仿宋_GB2312" w:cs="Times New Roman"/>
          <w:color w:val="auto"/>
          <w:sz w:val="32"/>
          <w:szCs w:val="32"/>
        </w:rPr>
        <w:t>内累计</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次无故不服从中央、省级农广校的调配和派遣，</w:t>
      </w:r>
      <w:r>
        <w:rPr>
          <w:rFonts w:hint="default" w:ascii="Times New Roman" w:hAnsi="Times New Roman" w:eastAsia="仿宋_GB2312" w:cs="Times New Roman"/>
          <w:color w:val="auto"/>
          <w:sz w:val="32"/>
          <w:szCs w:val="32"/>
          <w:lang w:val="en-US" w:eastAsia="zh-CN"/>
        </w:rPr>
        <w:t>工</w:t>
      </w:r>
      <w:r>
        <w:rPr>
          <w:rFonts w:hint="default" w:ascii="Times New Roman" w:hAnsi="Times New Roman" w:eastAsia="仿宋_GB2312" w:cs="Times New Roman"/>
          <w:color w:val="auto"/>
          <w:sz w:val="32"/>
          <w:szCs w:val="32"/>
        </w:rPr>
        <w:t>作中造成严重失误或在考核中弄虚作假的，</w:t>
      </w:r>
      <w:r>
        <w:rPr>
          <w:rFonts w:hint="eastAsia" w:ascii="Times New Roman" w:hAnsi="Times New Roman" w:eastAsia="仿宋_GB2312" w:cs="Times New Roman"/>
          <w:color w:val="auto"/>
          <w:sz w:val="32"/>
          <w:szCs w:val="32"/>
          <w:lang w:val="en-US" w:eastAsia="zh-CN"/>
        </w:rPr>
        <w:t>考核得分低于60分，</w:t>
      </w:r>
      <w:r>
        <w:rPr>
          <w:rFonts w:hint="default" w:ascii="Times New Roman" w:hAnsi="Times New Roman" w:eastAsia="仿宋_GB2312" w:cs="Times New Roman"/>
          <w:color w:val="auto"/>
          <w:sz w:val="32"/>
          <w:szCs w:val="32"/>
        </w:rPr>
        <w:t>评定为不合格</w:t>
      </w:r>
      <w:r>
        <w:rPr>
          <w:rFonts w:hint="eastAsia" w:ascii="Times New Roman" w:hAnsi="Times New Roman" w:eastAsia="仿宋_GB2312" w:cs="Times New Roman"/>
          <w:color w:val="auto"/>
          <w:sz w:val="32"/>
          <w:szCs w:val="32"/>
          <w:lang w:eastAsia="zh-CN"/>
        </w:rPr>
        <w:t>。</w:t>
      </w:r>
    </w:p>
    <w:p>
      <w:pPr>
        <w:pStyle w:val="6"/>
        <w:widowControl/>
        <w:shd w:val="clear" w:color="auto" w:fill="FFFFFF"/>
        <w:spacing w:line="600" w:lineRule="exact"/>
        <w:ind w:firstLine="54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
          <w:color w:val="auto"/>
          <w:kern w:val="2"/>
          <w:sz w:val="32"/>
          <w:szCs w:val="32"/>
        </w:rPr>
        <w:t>第二十</w:t>
      </w:r>
      <w:r>
        <w:rPr>
          <w:rFonts w:hint="default" w:ascii="Times New Roman" w:hAnsi="Times New Roman" w:eastAsia="楷体_GB2312" w:cs="Times New Roman"/>
          <w:b/>
          <w:color w:val="auto"/>
          <w:kern w:val="2"/>
          <w:sz w:val="32"/>
          <w:szCs w:val="32"/>
          <w:lang w:val="en-US" w:eastAsia="zh-CN"/>
        </w:rPr>
        <w:t>一</w:t>
      </w:r>
      <w:r>
        <w:rPr>
          <w:rFonts w:hint="default" w:ascii="Times New Roman" w:hAnsi="Times New Roman" w:eastAsia="楷体_GB2312" w:cs="Times New Roman"/>
          <w:b/>
          <w:color w:val="auto"/>
          <w:kern w:val="2"/>
          <w:sz w:val="32"/>
          <w:szCs w:val="32"/>
        </w:rPr>
        <w:t xml:space="preserve">条  </w:t>
      </w:r>
      <w:r>
        <w:rPr>
          <w:rFonts w:hint="default" w:ascii="Times New Roman" w:hAnsi="Times New Roman" w:eastAsia="仿宋_GB2312" w:cs="Times New Roman"/>
          <w:color w:val="auto"/>
          <w:sz w:val="32"/>
          <w:szCs w:val="32"/>
        </w:rPr>
        <w:t>考核优秀的</w:t>
      </w:r>
      <w:r>
        <w:rPr>
          <w:rFonts w:hint="default" w:ascii="Times New Roman" w:hAnsi="Times New Roman" w:eastAsia="仿宋_GB2312" w:cs="Times New Roman"/>
          <w:color w:val="auto"/>
          <w:sz w:val="32"/>
          <w:szCs w:val="32"/>
          <w:lang w:val="en-US" w:eastAsia="zh-CN"/>
        </w:rPr>
        <w:t>师资</w:t>
      </w:r>
      <w:r>
        <w:rPr>
          <w:rFonts w:hint="default" w:ascii="Times New Roman" w:hAnsi="Times New Roman" w:eastAsia="仿宋_GB2312" w:cs="Times New Roman"/>
          <w:color w:val="auto"/>
          <w:sz w:val="32"/>
          <w:szCs w:val="32"/>
        </w:rPr>
        <w:t>优先</w:t>
      </w:r>
      <w:r>
        <w:rPr>
          <w:rFonts w:hint="eastAsia" w:ascii="Times New Roman" w:hAnsi="Times New Roman" w:eastAsia="仿宋_GB2312" w:cs="Times New Roman"/>
          <w:color w:val="auto"/>
          <w:sz w:val="32"/>
          <w:szCs w:val="32"/>
          <w:lang w:val="en-US" w:eastAsia="zh-CN"/>
        </w:rPr>
        <w:t>派遣教学任务，</w:t>
      </w:r>
      <w:r>
        <w:rPr>
          <w:rFonts w:hint="default" w:ascii="Times New Roman" w:hAnsi="Times New Roman" w:eastAsia="仿宋_GB2312" w:cs="Times New Roman"/>
          <w:color w:val="auto"/>
          <w:sz w:val="32"/>
          <w:szCs w:val="32"/>
        </w:rPr>
        <w:t>参加</w:t>
      </w:r>
      <w:r>
        <w:rPr>
          <w:rFonts w:hint="eastAsia" w:ascii="Times New Roman" w:hAnsi="Times New Roman" w:eastAsia="仿宋_GB2312" w:cs="Times New Roman"/>
          <w:color w:val="auto"/>
          <w:sz w:val="32"/>
          <w:szCs w:val="32"/>
          <w:lang w:val="en-US" w:eastAsia="zh-CN"/>
        </w:rPr>
        <w:t>师资</w:t>
      </w:r>
      <w:r>
        <w:rPr>
          <w:rFonts w:hint="default" w:ascii="Times New Roman" w:hAnsi="Times New Roman" w:eastAsia="仿宋_GB2312" w:cs="Times New Roman"/>
          <w:color w:val="auto"/>
          <w:sz w:val="32"/>
          <w:szCs w:val="32"/>
        </w:rPr>
        <w:t>培训、教学研讨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重大活动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重点宣传等</w:t>
      </w:r>
      <w:r>
        <w:rPr>
          <w:rFonts w:hint="default" w:ascii="Times New Roman" w:hAnsi="Times New Roman" w:eastAsia="仿宋_GB2312" w:cs="Times New Roman"/>
          <w:color w:val="auto"/>
          <w:sz w:val="32"/>
          <w:szCs w:val="32"/>
        </w:rPr>
        <w:t>。考核</w:t>
      </w:r>
      <w:r>
        <w:rPr>
          <w:rFonts w:hint="default" w:ascii="Times New Roman" w:hAnsi="Times New Roman" w:eastAsia="仿宋_GB2312" w:cs="Times New Roman"/>
          <w:color w:val="auto"/>
          <w:kern w:val="2"/>
          <w:sz w:val="32"/>
          <w:szCs w:val="32"/>
        </w:rPr>
        <w:t>不合格取消</w:t>
      </w:r>
      <w:r>
        <w:rPr>
          <w:rFonts w:hint="default" w:ascii="Times New Roman" w:hAnsi="Times New Roman" w:eastAsia="仿宋_GB2312" w:cs="Times New Roman"/>
          <w:color w:val="auto"/>
          <w:kern w:val="2"/>
          <w:sz w:val="32"/>
          <w:szCs w:val="32"/>
          <w:lang w:eastAsia="zh-CN"/>
        </w:rPr>
        <w:t>共享师资</w:t>
      </w:r>
      <w:r>
        <w:rPr>
          <w:rFonts w:hint="default" w:ascii="Times New Roman" w:hAnsi="Times New Roman" w:eastAsia="仿宋_GB2312" w:cs="Times New Roman"/>
          <w:color w:val="auto"/>
          <w:kern w:val="2"/>
          <w:sz w:val="32"/>
          <w:szCs w:val="32"/>
        </w:rPr>
        <w:t>资格。</w:t>
      </w:r>
    </w:p>
    <w:p>
      <w:pPr>
        <w:pStyle w:val="6"/>
        <w:widowControl/>
        <w:shd w:val="clear" w:color="auto" w:fill="FFFFFF"/>
        <w:spacing w:line="600" w:lineRule="exact"/>
        <w:jc w:val="both"/>
        <w:rPr>
          <w:rFonts w:hint="default" w:ascii="Times New Roman" w:hAnsi="Times New Roman" w:eastAsia="黑体" w:cs="Times New Roman"/>
          <w:color w:val="auto"/>
          <w:sz w:val="32"/>
          <w:szCs w:val="32"/>
        </w:rPr>
      </w:pPr>
    </w:p>
    <w:p>
      <w:pPr>
        <w:pStyle w:val="6"/>
        <w:widowControl/>
        <w:shd w:val="clear" w:color="auto" w:fill="FFFFFF"/>
        <w:spacing w:line="60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章 附  则</w:t>
      </w: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kern w:val="2"/>
          <w:sz w:val="32"/>
          <w:szCs w:val="32"/>
        </w:rPr>
        <w:t>第二十</w:t>
      </w:r>
      <w:r>
        <w:rPr>
          <w:rFonts w:hint="default" w:ascii="Times New Roman" w:hAnsi="Times New Roman" w:eastAsia="楷体_GB2312" w:cs="Times New Roman"/>
          <w:b/>
          <w:color w:val="auto"/>
          <w:kern w:val="2"/>
          <w:sz w:val="32"/>
          <w:szCs w:val="32"/>
          <w:lang w:val="en-US" w:eastAsia="zh-CN"/>
        </w:rPr>
        <w:t>二</w:t>
      </w:r>
      <w:r>
        <w:rPr>
          <w:rFonts w:hint="default" w:ascii="Times New Roman" w:hAnsi="Times New Roman" w:eastAsia="楷体_GB2312" w:cs="Times New Roman"/>
          <w:b/>
          <w:color w:val="auto"/>
          <w:kern w:val="2"/>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2"/>
          <w:sz w:val="32"/>
          <w:szCs w:val="32"/>
        </w:rPr>
        <w:t>各省级</w:t>
      </w:r>
      <w:r>
        <w:rPr>
          <w:rFonts w:hint="eastAsia" w:ascii="Times New Roman" w:hAnsi="Times New Roman" w:eastAsia="仿宋_GB2312" w:cs="Times New Roman"/>
          <w:color w:val="auto"/>
          <w:kern w:val="2"/>
          <w:sz w:val="32"/>
          <w:szCs w:val="32"/>
          <w:lang w:val="en-US" w:eastAsia="zh-CN"/>
        </w:rPr>
        <w:t>农广校</w:t>
      </w:r>
      <w:r>
        <w:rPr>
          <w:rFonts w:hint="default" w:ascii="Times New Roman" w:hAnsi="Times New Roman" w:eastAsia="仿宋_GB2312" w:cs="Times New Roman"/>
          <w:color w:val="auto"/>
          <w:kern w:val="2"/>
          <w:sz w:val="32"/>
          <w:szCs w:val="32"/>
        </w:rPr>
        <w:t>可以根据本办法，结合本地实际，制订实施细则。</w:t>
      </w: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kern w:val="2"/>
          <w:sz w:val="32"/>
          <w:szCs w:val="32"/>
        </w:rPr>
        <w:t>第二十</w:t>
      </w:r>
      <w:r>
        <w:rPr>
          <w:rFonts w:hint="default" w:ascii="Times New Roman" w:hAnsi="Times New Roman" w:eastAsia="楷体_GB2312" w:cs="Times New Roman"/>
          <w:b/>
          <w:color w:val="auto"/>
          <w:kern w:val="2"/>
          <w:sz w:val="32"/>
          <w:szCs w:val="32"/>
          <w:lang w:val="en-US" w:eastAsia="zh-CN"/>
        </w:rPr>
        <w:t>三</w:t>
      </w:r>
      <w:r>
        <w:rPr>
          <w:rFonts w:hint="default" w:ascii="Times New Roman" w:hAnsi="Times New Roman" w:eastAsia="楷体_GB2312" w:cs="Times New Roman"/>
          <w:b/>
          <w:color w:val="auto"/>
          <w:kern w:val="2"/>
          <w:sz w:val="32"/>
          <w:szCs w:val="32"/>
        </w:rPr>
        <w:t>条</w:t>
      </w:r>
      <w:r>
        <w:rPr>
          <w:rFonts w:hint="default" w:ascii="Times New Roman" w:hAnsi="Times New Roman" w:eastAsia="仿宋_GB2312" w:cs="Times New Roman"/>
          <w:color w:val="auto"/>
          <w:sz w:val="32"/>
          <w:szCs w:val="32"/>
        </w:rPr>
        <w:t xml:space="preserve">  本办法由</w:t>
      </w:r>
      <w:r>
        <w:rPr>
          <w:rFonts w:hint="default" w:ascii="Times New Roman" w:hAnsi="Times New Roman" w:eastAsia="仿宋_GB2312" w:cs="Times New Roman"/>
          <w:color w:val="auto"/>
          <w:kern w:val="2"/>
          <w:sz w:val="32"/>
          <w:szCs w:val="32"/>
        </w:rPr>
        <w:t>中央</w:t>
      </w:r>
      <w:r>
        <w:rPr>
          <w:rFonts w:hint="eastAsia" w:ascii="Times New Roman" w:hAnsi="Times New Roman" w:eastAsia="仿宋_GB2312" w:cs="Times New Roman"/>
          <w:color w:val="auto"/>
          <w:kern w:val="2"/>
          <w:sz w:val="32"/>
          <w:szCs w:val="32"/>
          <w:lang w:val="en-US" w:eastAsia="zh-CN"/>
        </w:rPr>
        <w:t>农广校</w:t>
      </w:r>
      <w:r>
        <w:rPr>
          <w:rFonts w:hint="default" w:ascii="Times New Roman" w:hAnsi="Times New Roman" w:eastAsia="仿宋_GB2312" w:cs="Times New Roman"/>
          <w:color w:val="auto"/>
          <w:sz w:val="32"/>
          <w:szCs w:val="32"/>
        </w:rPr>
        <w:t>负责解释。</w:t>
      </w: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kern w:val="2"/>
          <w:sz w:val="32"/>
          <w:szCs w:val="32"/>
        </w:rPr>
        <w:t>第二十</w:t>
      </w:r>
      <w:r>
        <w:rPr>
          <w:rFonts w:hint="default" w:ascii="Times New Roman" w:hAnsi="Times New Roman" w:eastAsia="楷体_GB2312" w:cs="Times New Roman"/>
          <w:b/>
          <w:color w:val="auto"/>
          <w:kern w:val="2"/>
          <w:sz w:val="32"/>
          <w:szCs w:val="32"/>
          <w:lang w:val="en-US" w:eastAsia="zh-CN"/>
        </w:rPr>
        <w:t>四</w:t>
      </w:r>
      <w:r>
        <w:rPr>
          <w:rFonts w:hint="default" w:ascii="Times New Roman" w:hAnsi="Times New Roman" w:eastAsia="楷体_GB2312" w:cs="Times New Roman"/>
          <w:b/>
          <w:color w:val="auto"/>
          <w:kern w:val="2"/>
          <w:sz w:val="32"/>
          <w:szCs w:val="32"/>
        </w:rPr>
        <w:t>条</w:t>
      </w:r>
      <w:r>
        <w:rPr>
          <w:rFonts w:hint="default" w:ascii="Times New Roman" w:hAnsi="Times New Roman" w:eastAsia="仿宋_GB2312" w:cs="Times New Roman"/>
          <w:color w:val="auto"/>
          <w:sz w:val="32"/>
          <w:szCs w:val="32"/>
        </w:rPr>
        <w:t xml:space="preserve">  本办法自颁发之日起执行。</w:t>
      </w:r>
    </w:p>
    <w:p>
      <w:pPr>
        <w:spacing w:line="600" w:lineRule="exact"/>
        <w:jc w:val="both"/>
        <w:rPr>
          <w:rFonts w:hint="default" w:ascii="Times New Roman" w:hAnsi="Times New Roman" w:eastAsia="仿宋_GB2312" w:cs="Times New Roman"/>
          <w:color w:val="auto"/>
        </w:rPr>
      </w:pP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pPr>
    </w:p>
    <w:p>
      <w:pPr>
        <w:pStyle w:val="6"/>
        <w:widowControl/>
        <w:shd w:val="clear" w:color="auto" w:fill="FFFFFF"/>
        <w:spacing w:line="600" w:lineRule="exact"/>
        <w:ind w:firstLine="540"/>
        <w:jc w:val="both"/>
        <w:rPr>
          <w:rFonts w:hint="default" w:ascii="Times New Roman" w:hAnsi="Times New Roman" w:eastAsia="仿宋_GB2312" w:cs="Times New Roman"/>
          <w:color w:val="auto"/>
          <w:sz w:val="32"/>
          <w:szCs w:val="32"/>
        </w:rPr>
        <w:sectPr>
          <w:pgSz w:w="11906" w:h="16838"/>
          <w:pgMar w:top="1440" w:right="1800" w:bottom="1440" w:left="1800" w:header="851" w:footer="992" w:gutter="0"/>
          <w:pgNumType w:start="1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附表1</w:t>
      </w:r>
    </w:p>
    <w:p>
      <w:pPr>
        <w:jc w:val="center"/>
        <w:rPr>
          <w:rFonts w:hint="eastAsia" w:ascii="华文中宋" w:hAnsi="华文中宋" w:eastAsia="华文中宋" w:cs="华文中宋"/>
          <w:b/>
          <w:bCs/>
          <w:color w:val="auto"/>
          <w:sz w:val="36"/>
          <w:szCs w:val="36"/>
          <w:lang w:val="en-US" w:eastAsia="zh-CN"/>
        </w:rPr>
      </w:pPr>
      <w:r>
        <w:rPr>
          <w:rFonts w:hint="eastAsia" w:ascii="华文中宋" w:hAnsi="华文中宋" w:eastAsia="华文中宋" w:cs="华文中宋"/>
          <w:b/>
          <w:bCs/>
          <w:color w:val="auto"/>
          <w:sz w:val="36"/>
          <w:szCs w:val="36"/>
          <w:lang w:val="en-US" w:eastAsia="zh-CN"/>
        </w:rPr>
        <w:t>全国农业广播电视学校农业创业和农业经理人培训共享师资考核指标（试行）</w:t>
      </w:r>
    </w:p>
    <w:tbl>
      <w:tblPr>
        <w:tblStyle w:val="7"/>
        <w:tblW w:w="14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556"/>
        <w:gridCol w:w="9259"/>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lang w:val="en-US" w:eastAsia="zh-CN"/>
              </w:rPr>
              <w:t>考</w:t>
            </w:r>
            <w:r>
              <w:rPr>
                <w:rFonts w:hint="default" w:ascii="Times New Roman" w:hAnsi="Times New Roman" w:eastAsia="仿宋_GB2312" w:cs="Times New Roman"/>
                <w:b/>
                <w:bCs/>
                <w:color w:val="auto"/>
                <w:sz w:val="24"/>
                <w:szCs w:val="24"/>
              </w:rPr>
              <w:t>核</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指标</w:t>
            </w:r>
          </w:p>
        </w:tc>
        <w:tc>
          <w:tcPr>
            <w:tcW w:w="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分值</w:t>
            </w:r>
          </w:p>
        </w:tc>
        <w:tc>
          <w:tcPr>
            <w:tcW w:w="9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考核</w:t>
            </w:r>
            <w:r>
              <w:rPr>
                <w:rFonts w:hint="default" w:ascii="Times New Roman" w:hAnsi="Times New Roman" w:eastAsia="仿宋_GB2312" w:cs="Times New Roman"/>
                <w:b/>
                <w:bCs/>
                <w:color w:val="auto"/>
                <w:sz w:val="24"/>
                <w:szCs w:val="24"/>
              </w:rPr>
              <w:t>内容</w:t>
            </w:r>
            <w:r>
              <w:rPr>
                <w:rFonts w:hint="default" w:ascii="Times New Roman" w:hAnsi="Times New Roman" w:eastAsia="仿宋_GB2312" w:cs="Times New Roman"/>
                <w:b/>
                <w:bCs/>
                <w:color w:val="auto"/>
                <w:sz w:val="24"/>
                <w:szCs w:val="24"/>
                <w:lang w:val="en-US" w:eastAsia="zh-CN"/>
              </w:rPr>
              <w:t>和评分标准</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师德</w:t>
            </w:r>
            <w:r>
              <w:rPr>
                <w:rFonts w:hint="default" w:ascii="Times New Roman" w:hAnsi="Times New Roman" w:eastAsia="仿宋_GB2312" w:cs="Times New Roman"/>
                <w:color w:val="auto"/>
                <w:sz w:val="24"/>
                <w:szCs w:val="24"/>
                <w:lang w:val="en-US" w:eastAsia="zh-CN"/>
              </w:rPr>
              <w:t>表现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（10分）</w:t>
            </w:r>
          </w:p>
        </w:tc>
        <w:tc>
          <w:tcPr>
            <w:tcW w:w="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10</w:t>
            </w:r>
          </w:p>
        </w:tc>
        <w:tc>
          <w:tcPr>
            <w:tcW w:w="9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政治立场坚定，不违</w:t>
            </w:r>
            <w:r>
              <w:rPr>
                <w:rFonts w:hint="eastAsia" w:ascii="Times New Roman" w:hAnsi="Times New Roman" w:eastAsia="仿宋_GB2312" w:cs="Times New Roman"/>
                <w:color w:val="auto"/>
                <w:kern w:val="2"/>
                <w:sz w:val="24"/>
                <w:szCs w:val="24"/>
                <w:lang w:val="en-US" w:eastAsia="zh-CN" w:bidi="ar-SA"/>
              </w:rPr>
              <w:t>反</w:t>
            </w:r>
            <w:r>
              <w:rPr>
                <w:rFonts w:hint="default" w:ascii="Times New Roman" w:hAnsi="Times New Roman" w:eastAsia="仿宋_GB2312" w:cs="Times New Roman"/>
                <w:color w:val="auto"/>
                <w:kern w:val="2"/>
                <w:sz w:val="24"/>
                <w:szCs w:val="24"/>
                <w:lang w:val="en-US" w:eastAsia="zh-CN" w:bidi="ar-SA"/>
              </w:rPr>
              <w:t>国家法律、教育方针政策和规定，得3分；热爱农民教育培训事业，教育教学观点正确，能正确引导农民爱农务农，创业兴业，得3分；爱岗敬业，治学严谨，言传身教，为人师表，得4分。</w:t>
            </w:r>
          </w:p>
        </w:tc>
        <w:tc>
          <w:tcPr>
            <w:tcW w:w="309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共享师资授课情况反馈表；</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共享师资学员跟踪服务表；</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师资库中学员评价结果；</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师资教学信息资料，包括派遣任务书，授课</w:t>
            </w:r>
            <w:r>
              <w:rPr>
                <w:rFonts w:hint="default" w:ascii="Times New Roman" w:hAnsi="Times New Roman" w:eastAsia="仿宋_GB2312" w:cs="Times New Roman"/>
                <w:color w:val="auto"/>
                <w:sz w:val="24"/>
                <w:szCs w:val="24"/>
                <w:lang w:val="en-US" w:eastAsia="zh-CN"/>
              </w:rPr>
              <w:t>和</w:t>
            </w:r>
            <w:r>
              <w:rPr>
                <w:rFonts w:hint="default" w:ascii="Times New Roman" w:hAnsi="Times New Roman" w:eastAsia="仿宋_GB2312" w:cs="Times New Roman"/>
                <w:color w:val="auto"/>
                <w:kern w:val="2"/>
                <w:sz w:val="24"/>
                <w:szCs w:val="24"/>
                <w:lang w:val="en-US" w:eastAsia="zh-CN" w:bidi="ar-SA"/>
              </w:rPr>
              <w:t>跟踪服务有关文字</w:t>
            </w:r>
            <w:r>
              <w:rPr>
                <w:rFonts w:hint="eastAsia" w:ascii="Times New Roman" w:hAnsi="Times New Roman" w:eastAsia="仿宋_GB2312" w:cs="Times New Roman"/>
                <w:color w:val="auto"/>
                <w:kern w:val="2"/>
                <w:sz w:val="24"/>
                <w:szCs w:val="24"/>
                <w:lang w:val="en-US" w:eastAsia="zh-CN" w:bidi="ar-SA"/>
              </w:rPr>
              <w:t>和</w:t>
            </w:r>
            <w:r>
              <w:rPr>
                <w:rFonts w:hint="default" w:ascii="Times New Roman" w:hAnsi="Times New Roman" w:eastAsia="仿宋_GB2312" w:cs="Times New Roman"/>
                <w:color w:val="auto"/>
                <w:sz w:val="24"/>
                <w:szCs w:val="24"/>
                <w:lang w:val="en-US" w:eastAsia="zh-CN"/>
              </w:rPr>
              <w:t>影像资料</w:t>
            </w:r>
            <w:r>
              <w:rPr>
                <w:rFonts w:hint="eastAsia" w:ascii="Times New Roman" w:hAnsi="Times New Roman" w:eastAsia="仿宋_GB2312" w:cs="Times New Roman"/>
                <w:color w:val="auto"/>
                <w:sz w:val="24"/>
                <w:szCs w:val="24"/>
                <w:lang w:val="en-US" w:eastAsia="zh-CN"/>
              </w:rPr>
              <w:t>，听课记录，学员回访记录等</w:t>
            </w:r>
            <w:r>
              <w:rPr>
                <w:rFonts w:hint="default" w:ascii="Times New Roman" w:hAnsi="Times New Roman" w:eastAsia="仿宋_GB2312"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培训教学</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（50分）</w:t>
            </w:r>
          </w:p>
        </w:tc>
        <w:tc>
          <w:tcPr>
            <w:tcW w:w="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30</w:t>
            </w:r>
          </w:p>
        </w:tc>
        <w:tc>
          <w:tcPr>
            <w:tcW w:w="9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坚持在农民教育培训一线承担农业创业和农业经理人培训教学任务，按照培训标准和技术要求实施教学，并积极</w:t>
            </w:r>
            <w:r>
              <w:rPr>
                <w:rFonts w:hint="default" w:ascii="Times New Roman" w:hAnsi="Times New Roman" w:eastAsia="仿宋_GB2312" w:cs="Times New Roman"/>
                <w:color w:val="auto"/>
                <w:kern w:val="0"/>
                <w:sz w:val="24"/>
                <w:szCs w:val="24"/>
                <w:lang w:val="en-US" w:eastAsia="zh-CN"/>
              </w:rPr>
              <w:t>为学员创业、兴业、从业提供政策咨询、项目指导、技术服务等相关跟踪服务。平均每年</w:t>
            </w:r>
            <w:r>
              <w:rPr>
                <w:rFonts w:hint="default" w:ascii="Times New Roman" w:hAnsi="Times New Roman" w:eastAsia="仿宋_GB2312" w:cs="Times New Roman"/>
                <w:color w:val="auto"/>
                <w:kern w:val="2"/>
                <w:sz w:val="24"/>
                <w:szCs w:val="24"/>
                <w:lang w:val="en-US" w:eastAsia="zh-CN" w:bidi="ar-SA"/>
              </w:rPr>
              <w:t>完成5期培训得12分，每多或少完成1期加减1分，得或扣满</w:t>
            </w:r>
            <w:r>
              <w:rPr>
                <w:rFonts w:hint="eastAsia" w:ascii="Times New Roman" w:hAnsi="Times New Roman" w:eastAsia="仿宋_GB2312" w:cs="Times New Roman"/>
                <w:color w:val="auto"/>
                <w:kern w:val="2"/>
                <w:sz w:val="24"/>
                <w:szCs w:val="24"/>
                <w:lang w:val="en-US" w:eastAsia="zh-CN" w:bidi="ar-SA"/>
              </w:rPr>
              <w:t>20</w:t>
            </w:r>
            <w:r>
              <w:rPr>
                <w:rFonts w:hint="default" w:ascii="Times New Roman" w:hAnsi="Times New Roman" w:eastAsia="仿宋_GB2312" w:cs="Times New Roman"/>
                <w:color w:val="auto"/>
                <w:kern w:val="2"/>
                <w:sz w:val="24"/>
                <w:szCs w:val="24"/>
                <w:lang w:val="en-US" w:eastAsia="zh-CN" w:bidi="ar-SA"/>
              </w:rPr>
              <w:t>分为止。学员</w:t>
            </w:r>
            <w:r>
              <w:rPr>
                <w:rFonts w:hint="eastAsia" w:ascii="Times New Roman" w:hAnsi="Times New Roman" w:eastAsia="仿宋_GB2312" w:cs="Times New Roman"/>
                <w:color w:val="auto"/>
                <w:kern w:val="2"/>
                <w:sz w:val="24"/>
                <w:szCs w:val="24"/>
                <w:lang w:val="en-US" w:eastAsia="zh-CN" w:bidi="ar-SA"/>
              </w:rPr>
              <w:t>跟</w:t>
            </w:r>
            <w:r>
              <w:rPr>
                <w:rFonts w:hint="default" w:ascii="Times New Roman" w:hAnsi="Times New Roman" w:eastAsia="仿宋_GB2312" w:cs="Times New Roman"/>
                <w:color w:val="auto"/>
                <w:kern w:val="0"/>
                <w:sz w:val="24"/>
                <w:szCs w:val="24"/>
                <w:lang w:val="en-US" w:eastAsia="zh-CN"/>
              </w:rPr>
              <w:t>踪服务率达</w:t>
            </w:r>
            <w:r>
              <w:rPr>
                <w:rFonts w:hint="eastAsia" w:ascii="Times New Roman" w:hAnsi="Times New Roman" w:eastAsia="仿宋_GB2312"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lang w:val="en-US" w:eastAsia="zh-CN"/>
              </w:rPr>
              <w:t>%得</w:t>
            </w:r>
            <w:r>
              <w:rPr>
                <w:rFonts w:hint="eastAsia" w:ascii="Times New Roman" w:hAnsi="Times New Roman" w:eastAsia="仿宋_GB2312"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lang w:val="en-US" w:eastAsia="zh-CN"/>
              </w:rPr>
              <w:t>分，</w:t>
            </w:r>
            <w:r>
              <w:rPr>
                <w:rFonts w:hint="default" w:ascii="Times New Roman" w:hAnsi="Times New Roman" w:eastAsia="仿宋_GB2312" w:cs="Times New Roman"/>
                <w:color w:val="auto"/>
                <w:kern w:val="2"/>
                <w:sz w:val="24"/>
                <w:szCs w:val="24"/>
                <w:lang w:val="en-US" w:eastAsia="zh-CN" w:bidi="ar-SA"/>
              </w:rPr>
              <w:t>每增加</w:t>
            </w:r>
            <w:r>
              <w:rPr>
                <w:rFonts w:hint="eastAsia" w:ascii="Times New Roman" w:hAnsi="Times New Roman" w:eastAsia="仿宋_GB2312" w:cs="Times New Roman"/>
                <w:color w:val="auto"/>
                <w:kern w:val="2"/>
                <w:sz w:val="24"/>
                <w:szCs w:val="24"/>
                <w:lang w:val="en-US" w:eastAsia="zh-CN" w:bidi="ar-SA"/>
              </w:rPr>
              <w:t>5</w:t>
            </w:r>
            <w:r>
              <w:rPr>
                <w:rFonts w:hint="default" w:ascii="Times New Roman" w:hAnsi="Times New Roman" w:eastAsia="仿宋_GB2312" w:cs="Times New Roman"/>
                <w:color w:val="auto"/>
                <w:kern w:val="2"/>
                <w:sz w:val="24"/>
                <w:szCs w:val="24"/>
                <w:lang w:val="en-US" w:eastAsia="zh-CN" w:bidi="ar-SA"/>
              </w:rPr>
              <w:t>%加1分（不到</w:t>
            </w:r>
            <w:r>
              <w:rPr>
                <w:rFonts w:hint="eastAsia" w:ascii="Times New Roman" w:hAnsi="Times New Roman" w:eastAsia="仿宋_GB2312" w:cs="Times New Roman"/>
                <w:color w:val="auto"/>
                <w:kern w:val="2"/>
                <w:sz w:val="24"/>
                <w:szCs w:val="24"/>
                <w:lang w:val="en-US" w:eastAsia="zh-CN" w:bidi="ar-SA"/>
              </w:rPr>
              <w:t>5</w:t>
            </w:r>
            <w:r>
              <w:rPr>
                <w:rFonts w:hint="default" w:ascii="Times New Roman" w:hAnsi="Times New Roman" w:eastAsia="仿宋_GB2312" w:cs="Times New Roman"/>
                <w:color w:val="auto"/>
                <w:kern w:val="2"/>
                <w:sz w:val="24"/>
                <w:szCs w:val="24"/>
                <w:lang w:val="en-US" w:eastAsia="zh-CN" w:bidi="ar-SA"/>
              </w:rPr>
              <w:t>%则不加），每减少5%扣1分（不到5%则不减），得或扣满10分为止。</w:t>
            </w:r>
          </w:p>
        </w:tc>
        <w:tc>
          <w:tcPr>
            <w:tcW w:w="309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7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rPr>
            </w:pPr>
          </w:p>
        </w:tc>
        <w:tc>
          <w:tcPr>
            <w:tcW w:w="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20</w:t>
            </w:r>
          </w:p>
        </w:tc>
        <w:tc>
          <w:tcPr>
            <w:tcW w:w="9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rPr>
              <w:t>授课围绕农业创业和农业经理人专业知识、专业技能和核心内容，</w:t>
            </w:r>
            <w:r>
              <w:rPr>
                <w:rFonts w:hint="default" w:ascii="Times New Roman" w:hAnsi="Times New Roman" w:eastAsia="仿宋_GB2312" w:cs="Times New Roman"/>
                <w:color w:val="auto"/>
                <w:kern w:val="2"/>
                <w:sz w:val="24"/>
                <w:szCs w:val="24"/>
                <w:lang w:val="en-US" w:eastAsia="zh-CN" w:bidi="ar-SA"/>
              </w:rPr>
              <w:t>教学方法得当，教学效果良好，学员平均满意率达到4</w:t>
            </w:r>
            <w:bookmarkStart w:id="0" w:name="_GoBack"/>
            <w:bookmarkEnd w:id="0"/>
            <w:r>
              <w:rPr>
                <w:rFonts w:hint="default" w:ascii="Times New Roman" w:hAnsi="Times New Roman"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92</w:t>
            </w:r>
            <w:r>
              <w:rPr>
                <w:rFonts w:hint="default" w:ascii="Times New Roman" w:hAnsi="Times New Roman" w:eastAsia="仿宋_GB2312" w:cs="Times New Roman"/>
                <w:color w:val="auto"/>
                <w:kern w:val="2"/>
                <w:sz w:val="24"/>
                <w:szCs w:val="24"/>
                <w:lang w:val="en-US" w:eastAsia="zh-CN" w:bidi="ar-SA"/>
              </w:rPr>
              <w:t>分（满分5分）得1</w:t>
            </w:r>
            <w:r>
              <w:rPr>
                <w:rFonts w:hint="eastAsia" w:ascii="Times New Roman" w:hAnsi="Times New Roman" w:eastAsia="仿宋_GB2312" w:cs="Times New Roman"/>
                <w:color w:val="auto"/>
                <w:kern w:val="2"/>
                <w:sz w:val="24"/>
                <w:szCs w:val="24"/>
                <w:lang w:val="en-US" w:eastAsia="zh-CN" w:bidi="ar-SA"/>
              </w:rPr>
              <w:t>2</w:t>
            </w:r>
            <w:r>
              <w:rPr>
                <w:rFonts w:hint="default" w:ascii="Times New Roman" w:hAnsi="Times New Roman" w:eastAsia="仿宋_GB2312" w:cs="Times New Roman"/>
                <w:color w:val="auto"/>
                <w:kern w:val="2"/>
                <w:sz w:val="24"/>
                <w:szCs w:val="24"/>
                <w:lang w:val="en-US" w:eastAsia="zh-CN" w:bidi="ar-SA"/>
              </w:rPr>
              <w:t>分，每增加0.</w:t>
            </w:r>
            <w:r>
              <w:rPr>
                <w:rFonts w:hint="eastAsia" w:ascii="Times New Roman" w:hAnsi="Times New Roman" w:eastAsia="仿宋_GB2312" w:cs="Times New Roman"/>
                <w:color w:val="auto"/>
                <w:kern w:val="2"/>
                <w:sz w:val="24"/>
                <w:szCs w:val="24"/>
                <w:lang w:val="en-US" w:eastAsia="zh-CN" w:bidi="ar-SA"/>
              </w:rPr>
              <w:t>0</w:t>
            </w:r>
            <w:r>
              <w:rPr>
                <w:rFonts w:hint="default" w:ascii="Times New Roman" w:hAnsi="Times New Roman" w:eastAsia="仿宋_GB2312" w:cs="Times New Roman"/>
                <w:color w:val="auto"/>
                <w:kern w:val="2"/>
                <w:sz w:val="24"/>
                <w:szCs w:val="24"/>
                <w:lang w:val="en-US" w:eastAsia="zh-CN" w:bidi="ar-SA"/>
              </w:rPr>
              <w:t>1分加</w:t>
            </w:r>
            <w:r>
              <w:rPr>
                <w:rFonts w:hint="eastAsia" w:ascii="Times New Roman" w:hAnsi="Times New Roman" w:eastAsia="仿宋_GB2312" w:cs="Times New Roman"/>
                <w:color w:val="auto"/>
                <w:kern w:val="2"/>
                <w:sz w:val="24"/>
                <w:szCs w:val="24"/>
                <w:lang w:val="en-US" w:eastAsia="zh-CN" w:bidi="ar-SA"/>
              </w:rPr>
              <w:t>1</w:t>
            </w:r>
            <w:r>
              <w:rPr>
                <w:rFonts w:hint="default" w:ascii="Times New Roman" w:hAnsi="Times New Roman" w:eastAsia="仿宋_GB2312" w:cs="Times New Roman"/>
                <w:color w:val="auto"/>
                <w:kern w:val="2"/>
                <w:sz w:val="24"/>
                <w:szCs w:val="24"/>
                <w:lang w:val="en-US" w:eastAsia="zh-CN" w:bidi="ar-SA"/>
              </w:rPr>
              <w:t>分，每减少0.</w:t>
            </w:r>
            <w:r>
              <w:rPr>
                <w:rFonts w:hint="eastAsia" w:ascii="Times New Roman" w:hAnsi="Times New Roman" w:eastAsia="仿宋_GB2312" w:cs="Times New Roman"/>
                <w:color w:val="auto"/>
                <w:kern w:val="2"/>
                <w:sz w:val="24"/>
                <w:szCs w:val="24"/>
                <w:lang w:val="en-US" w:eastAsia="zh-CN" w:bidi="ar-SA"/>
              </w:rPr>
              <w:t>0</w:t>
            </w:r>
            <w:r>
              <w:rPr>
                <w:rFonts w:hint="default" w:ascii="Times New Roman" w:hAnsi="Times New Roman" w:eastAsia="仿宋_GB2312" w:cs="Times New Roman"/>
                <w:color w:val="auto"/>
                <w:kern w:val="2"/>
                <w:sz w:val="24"/>
                <w:szCs w:val="24"/>
                <w:lang w:val="en-US" w:eastAsia="zh-CN" w:bidi="ar-SA"/>
              </w:rPr>
              <w:t>1分扣</w:t>
            </w:r>
            <w:r>
              <w:rPr>
                <w:rFonts w:hint="eastAsia" w:ascii="Times New Roman" w:hAnsi="Times New Roman" w:eastAsia="仿宋_GB2312" w:cs="Times New Roman"/>
                <w:color w:val="auto"/>
                <w:kern w:val="2"/>
                <w:sz w:val="24"/>
                <w:szCs w:val="24"/>
                <w:lang w:val="en-US" w:eastAsia="zh-CN" w:bidi="ar-SA"/>
              </w:rPr>
              <w:t>1</w:t>
            </w:r>
            <w:r>
              <w:rPr>
                <w:rFonts w:hint="default" w:ascii="Times New Roman" w:hAnsi="Times New Roman" w:eastAsia="仿宋_GB2312" w:cs="Times New Roman"/>
                <w:color w:val="auto"/>
                <w:kern w:val="2"/>
                <w:sz w:val="24"/>
                <w:szCs w:val="24"/>
                <w:lang w:val="en-US" w:eastAsia="zh-CN" w:bidi="ar-SA"/>
              </w:rPr>
              <w:t>分，得或扣满</w:t>
            </w:r>
            <w:r>
              <w:rPr>
                <w:rFonts w:hint="eastAsia" w:ascii="Times New Roman" w:hAnsi="Times New Roman" w:eastAsia="仿宋_GB2312" w:cs="Times New Roman"/>
                <w:color w:val="auto"/>
                <w:kern w:val="2"/>
                <w:sz w:val="24"/>
                <w:szCs w:val="24"/>
                <w:lang w:val="en-US" w:eastAsia="zh-CN" w:bidi="ar-SA"/>
              </w:rPr>
              <w:t>2</w:t>
            </w:r>
            <w:r>
              <w:rPr>
                <w:rFonts w:hint="default" w:ascii="Times New Roman" w:hAnsi="Times New Roman" w:eastAsia="仿宋_GB2312" w:cs="Times New Roman"/>
                <w:color w:val="auto"/>
                <w:kern w:val="2"/>
                <w:sz w:val="24"/>
                <w:szCs w:val="24"/>
                <w:lang w:val="en-US" w:eastAsia="zh-CN" w:bidi="ar-SA"/>
              </w:rPr>
              <w:t>0分为止。</w:t>
            </w:r>
          </w:p>
        </w:tc>
        <w:tc>
          <w:tcPr>
            <w:tcW w:w="30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教</w:t>
            </w:r>
            <w:r>
              <w:rPr>
                <w:rFonts w:hint="default" w:ascii="Times New Roman" w:hAnsi="Times New Roman" w:eastAsia="仿宋_GB2312" w:cs="Times New Roman"/>
                <w:color w:val="auto"/>
                <w:sz w:val="24"/>
                <w:szCs w:val="24"/>
                <w:lang w:val="en-US" w:eastAsia="zh-CN"/>
              </w:rPr>
              <w:t>学研究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（20分）</w:t>
            </w:r>
          </w:p>
        </w:tc>
        <w:tc>
          <w:tcPr>
            <w:tcW w:w="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20</w:t>
            </w:r>
          </w:p>
        </w:tc>
        <w:tc>
          <w:tcPr>
            <w:tcW w:w="9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积极开展培训实践探索和理论研究，加强课程建设，打造精品课程；参与开发</w:t>
            </w:r>
            <w:r>
              <w:rPr>
                <w:rFonts w:hint="eastAsia" w:ascii="Times New Roman" w:hAnsi="Times New Roman" w:eastAsia="仿宋_GB2312" w:cs="Times New Roman"/>
                <w:color w:val="auto"/>
                <w:kern w:val="0"/>
                <w:sz w:val="24"/>
                <w:szCs w:val="24"/>
                <w:lang w:val="en-US" w:eastAsia="zh-CN"/>
              </w:rPr>
              <w:t>县级及以上</w:t>
            </w:r>
            <w:r>
              <w:rPr>
                <w:rFonts w:hint="default" w:ascii="Times New Roman" w:hAnsi="Times New Roman" w:eastAsia="仿宋_GB2312" w:cs="Times New Roman"/>
                <w:color w:val="auto"/>
                <w:kern w:val="0"/>
                <w:sz w:val="24"/>
                <w:szCs w:val="24"/>
              </w:rPr>
              <w:t>教材</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val="en-US" w:eastAsia="zh-CN"/>
              </w:rPr>
              <w:t>微课、课件等教学资源；参与编制培训规范、标准等；开展相关课题研究；在县级及以上</w:t>
            </w:r>
            <w:r>
              <w:rPr>
                <w:rFonts w:hint="default" w:ascii="Times New Roman" w:hAnsi="Times New Roman" w:eastAsia="仿宋_GB2312" w:cs="Times New Roman"/>
                <w:color w:val="auto"/>
                <w:kern w:val="0"/>
                <w:sz w:val="24"/>
                <w:szCs w:val="24"/>
              </w:rPr>
              <w:t>刊物</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val="en-US" w:eastAsia="zh-CN"/>
              </w:rPr>
              <w:t>媒体</w:t>
            </w:r>
            <w:r>
              <w:rPr>
                <w:rFonts w:hint="default" w:ascii="Times New Roman" w:hAnsi="Times New Roman" w:eastAsia="仿宋_GB2312" w:cs="Times New Roman"/>
                <w:color w:val="auto"/>
                <w:kern w:val="0"/>
                <w:sz w:val="24"/>
                <w:szCs w:val="24"/>
              </w:rPr>
              <w:t>上</w:t>
            </w:r>
            <w:r>
              <w:rPr>
                <w:rFonts w:hint="default" w:ascii="Times New Roman" w:hAnsi="Times New Roman" w:eastAsia="仿宋_GB2312" w:cs="Times New Roman"/>
                <w:color w:val="auto"/>
                <w:kern w:val="0"/>
                <w:sz w:val="24"/>
                <w:szCs w:val="24"/>
                <w:lang w:val="en-US" w:eastAsia="zh-CN"/>
              </w:rPr>
              <w:t>发表农业创业或农业经理人培训相关文章；参加教学竞赛。围绕农业创业、农业经理人培训，</w:t>
            </w:r>
            <w:r>
              <w:rPr>
                <w:rFonts w:hint="eastAsia" w:ascii="Times New Roman" w:hAnsi="Times New Roman" w:eastAsia="仿宋_GB2312" w:cs="Times New Roman"/>
                <w:color w:val="auto"/>
                <w:kern w:val="0"/>
                <w:sz w:val="24"/>
                <w:szCs w:val="24"/>
                <w:lang w:val="en-US" w:eastAsia="zh-CN"/>
              </w:rPr>
              <w:t>每年</w:t>
            </w:r>
            <w:r>
              <w:rPr>
                <w:rFonts w:hint="default" w:ascii="Times New Roman" w:hAnsi="Times New Roman" w:eastAsia="仿宋_GB2312" w:cs="Times New Roman"/>
                <w:color w:val="auto"/>
                <w:kern w:val="0"/>
                <w:sz w:val="24"/>
                <w:szCs w:val="24"/>
                <w:lang w:val="en-US" w:eastAsia="zh-CN"/>
              </w:rPr>
              <w:t>开展以上</w:t>
            </w:r>
            <w:r>
              <w:rPr>
                <w:rFonts w:hint="eastAsia" w:ascii="Times New Roman" w:hAnsi="Times New Roman" w:eastAsia="仿宋_GB2312" w:cs="Times New Roman"/>
                <w:color w:val="auto"/>
                <w:kern w:val="0"/>
                <w:sz w:val="24"/>
                <w:szCs w:val="24"/>
                <w:lang w:val="en-US" w:eastAsia="zh-CN"/>
              </w:rPr>
              <w:t>任意一项</w:t>
            </w:r>
            <w:r>
              <w:rPr>
                <w:rFonts w:hint="default" w:ascii="Times New Roman" w:hAnsi="Times New Roman" w:eastAsia="仿宋_GB2312" w:cs="Times New Roman"/>
                <w:color w:val="auto"/>
                <w:kern w:val="0"/>
                <w:sz w:val="24"/>
                <w:szCs w:val="24"/>
                <w:lang w:val="en-US" w:eastAsia="zh-CN"/>
              </w:rPr>
              <w:t>工作，并有相关成果</w:t>
            </w:r>
            <w:r>
              <w:rPr>
                <w:rFonts w:hint="eastAsia"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得12分，每多完成一项加2分，有</w:t>
            </w:r>
            <w:r>
              <w:rPr>
                <w:rFonts w:hint="eastAsia" w:ascii="Times New Roman" w:hAnsi="Times New Roman" w:eastAsia="仿宋_GB2312" w:cs="Times New Roman"/>
                <w:color w:val="auto"/>
                <w:kern w:val="0"/>
                <w:sz w:val="24"/>
                <w:szCs w:val="24"/>
                <w:lang w:val="en-US" w:eastAsia="zh-CN"/>
              </w:rPr>
              <w:t>较大</w:t>
            </w:r>
            <w:r>
              <w:rPr>
                <w:rFonts w:hint="default" w:ascii="Times New Roman" w:hAnsi="Times New Roman" w:eastAsia="仿宋_GB2312" w:cs="Times New Roman"/>
                <w:color w:val="auto"/>
                <w:kern w:val="0"/>
                <w:sz w:val="24"/>
                <w:szCs w:val="24"/>
                <w:lang w:val="en-US" w:eastAsia="zh-CN"/>
              </w:rPr>
              <w:t>教学创新或取得</w:t>
            </w:r>
            <w:r>
              <w:rPr>
                <w:rFonts w:hint="eastAsia" w:ascii="Times New Roman" w:hAnsi="Times New Roman" w:eastAsia="仿宋_GB2312" w:cs="Times New Roman"/>
                <w:color w:val="auto"/>
                <w:kern w:val="0"/>
                <w:sz w:val="24"/>
                <w:szCs w:val="24"/>
                <w:lang w:val="en-US" w:eastAsia="zh-CN"/>
              </w:rPr>
              <w:t>较好</w:t>
            </w:r>
            <w:r>
              <w:rPr>
                <w:rFonts w:hint="default" w:ascii="Times New Roman" w:hAnsi="Times New Roman" w:eastAsia="仿宋_GB2312" w:cs="Times New Roman"/>
                <w:color w:val="auto"/>
                <w:kern w:val="0"/>
                <w:sz w:val="24"/>
                <w:szCs w:val="24"/>
                <w:lang w:val="en-US" w:eastAsia="zh-CN"/>
              </w:rPr>
              <w:t>成果成效（如成果在全国范围推广使用、在核心期刊发表</w:t>
            </w:r>
            <w:r>
              <w:rPr>
                <w:rFonts w:hint="eastAsia" w:ascii="Times New Roman" w:hAnsi="Times New Roman" w:eastAsia="仿宋_GB2312" w:cs="Times New Roman"/>
                <w:color w:val="auto"/>
                <w:kern w:val="0"/>
                <w:sz w:val="24"/>
                <w:szCs w:val="24"/>
                <w:lang w:val="en-US" w:eastAsia="zh-CN"/>
              </w:rPr>
              <w:t>文章</w:t>
            </w:r>
            <w:r>
              <w:rPr>
                <w:rFonts w:hint="default" w:ascii="Times New Roman" w:hAnsi="Times New Roman" w:eastAsia="仿宋_GB2312" w:cs="Times New Roman"/>
                <w:color w:val="auto"/>
                <w:kern w:val="0"/>
                <w:sz w:val="24"/>
                <w:szCs w:val="24"/>
                <w:lang w:val="en-US" w:eastAsia="zh-CN"/>
              </w:rPr>
              <w:t>、获得</w:t>
            </w:r>
            <w:r>
              <w:rPr>
                <w:rFonts w:hint="eastAsia" w:ascii="Times New Roman" w:hAnsi="Times New Roman" w:eastAsia="仿宋_GB2312" w:cs="Times New Roman"/>
                <w:color w:val="auto"/>
                <w:kern w:val="0"/>
                <w:sz w:val="24"/>
                <w:szCs w:val="24"/>
                <w:lang w:val="en-US" w:eastAsia="zh-CN"/>
              </w:rPr>
              <w:t>省级及以上</w:t>
            </w:r>
            <w:r>
              <w:rPr>
                <w:rFonts w:hint="default" w:ascii="Times New Roman" w:hAnsi="Times New Roman" w:eastAsia="仿宋_GB2312" w:cs="Times New Roman"/>
                <w:color w:val="auto"/>
                <w:kern w:val="0"/>
                <w:sz w:val="24"/>
                <w:szCs w:val="24"/>
                <w:lang w:val="en-US" w:eastAsia="zh-CN"/>
              </w:rPr>
              <w:t>媒体报道、获得省级以上奖励等）加</w:t>
            </w:r>
            <w:r>
              <w:rPr>
                <w:rFonts w:hint="eastAsia"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lang w:val="en-US" w:eastAsia="zh-CN"/>
              </w:rPr>
              <w:t>分，</w:t>
            </w:r>
            <w:r>
              <w:rPr>
                <w:rFonts w:hint="default" w:ascii="Times New Roman" w:hAnsi="Times New Roman" w:eastAsia="仿宋_GB2312" w:cs="Times New Roman"/>
                <w:color w:val="auto"/>
                <w:kern w:val="2"/>
                <w:sz w:val="24"/>
                <w:szCs w:val="24"/>
                <w:lang w:val="en-US" w:eastAsia="zh-CN" w:bidi="ar-SA"/>
              </w:rPr>
              <w:t>得满20分为止。未开展不得分。</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成果文字、音视频资料，或相关证明材料。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7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示范</w:t>
            </w:r>
            <w:r>
              <w:rPr>
                <w:rFonts w:hint="default" w:ascii="Times New Roman" w:hAnsi="Times New Roman" w:eastAsia="仿宋_GB2312" w:cs="Times New Roman"/>
                <w:color w:val="auto"/>
                <w:sz w:val="24"/>
                <w:szCs w:val="24"/>
                <w:lang w:val="en-US" w:eastAsia="zh-CN"/>
              </w:rPr>
              <w:t>带动</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20分</w:t>
            </w:r>
            <w:r>
              <w:rPr>
                <w:rFonts w:hint="default" w:ascii="Times New Roman" w:hAnsi="Times New Roman" w:eastAsia="仿宋_GB2312" w:cs="Times New Roman"/>
                <w:color w:val="auto"/>
                <w:sz w:val="24"/>
                <w:szCs w:val="24"/>
                <w:lang w:eastAsia="zh-CN"/>
              </w:rPr>
              <w:t>）</w:t>
            </w:r>
          </w:p>
        </w:tc>
        <w:tc>
          <w:tcPr>
            <w:tcW w:w="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9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充分发挥共享师资示范带动作用，积极参加有关教学观摩、经验交流、师资培训培养等工作</w:t>
            </w:r>
            <w:r>
              <w:rPr>
                <w:rFonts w:hint="eastAsia"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讲授公益性示范课或观摩课、</w:t>
            </w:r>
            <w:r>
              <w:rPr>
                <w:rFonts w:hint="eastAsia" w:ascii="Times New Roman" w:hAnsi="Times New Roman" w:eastAsia="仿宋_GB2312" w:cs="Times New Roman"/>
                <w:color w:val="auto"/>
                <w:kern w:val="0"/>
                <w:sz w:val="24"/>
                <w:szCs w:val="24"/>
                <w:lang w:val="en-US" w:eastAsia="zh-CN"/>
              </w:rPr>
              <w:t>制作示范微课、</w:t>
            </w:r>
            <w:r>
              <w:rPr>
                <w:rFonts w:hint="default" w:ascii="Times New Roman" w:hAnsi="Times New Roman" w:eastAsia="仿宋_GB2312" w:cs="Times New Roman"/>
                <w:color w:val="auto"/>
                <w:kern w:val="0"/>
                <w:sz w:val="24"/>
                <w:szCs w:val="24"/>
                <w:lang w:val="en-US" w:eastAsia="zh-CN"/>
              </w:rPr>
              <w:t>做专题讲座、介绍典型经验等</w:t>
            </w:r>
            <w:r>
              <w:rPr>
                <w:rFonts w:hint="eastAsia" w:ascii="Times New Roman" w:hAnsi="Times New Roman" w:eastAsia="仿宋_GB2312" w:cs="Times New Roman"/>
                <w:color w:val="auto"/>
                <w:kern w:val="0"/>
                <w:sz w:val="24"/>
                <w:szCs w:val="24"/>
                <w:lang w:val="en-US" w:eastAsia="zh-CN"/>
              </w:rPr>
              <w:t>。围绕</w:t>
            </w:r>
            <w:r>
              <w:rPr>
                <w:rFonts w:hint="default" w:ascii="Times New Roman" w:hAnsi="Times New Roman" w:eastAsia="仿宋_GB2312" w:cs="Times New Roman"/>
                <w:color w:val="auto"/>
                <w:kern w:val="0"/>
                <w:sz w:val="24"/>
                <w:szCs w:val="24"/>
                <w:lang w:val="en-US" w:eastAsia="zh-CN"/>
              </w:rPr>
              <w:t>农业创业、农业经理人培训</w:t>
            </w:r>
            <w:r>
              <w:rPr>
                <w:rFonts w:hint="eastAsia"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每年</w:t>
            </w:r>
            <w:r>
              <w:rPr>
                <w:rFonts w:hint="eastAsia" w:ascii="Times New Roman" w:hAnsi="Times New Roman" w:eastAsia="仿宋_GB2312" w:cs="Times New Roman"/>
                <w:color w:val="auto"/>
                <w:kern w:val="0"/>
                <w:sz w:val="24"/>
                <w:szCs w:val="24"/>
                <w:lang w:val="en-US" w:eastAsia="zh-CN"/>
              </w:rPr>
              <w:t>制作10-15分钟示范微课1门得3分，每增加1门加1分，得满5分为止，</w:t>
            </w:r>
            <w:r>
              <w:rPr>
                <w:rFonts w:hint="default" w:ascii="Times New Roman" w:hAnsi="Times New Roman" w:eastAsia="仿宋_GB2312" w:cs="Times New Roman"/>
                <w:color w:val="auto"/>
                <w:kern w:val="2"/>
                <w:sz w:val="24"/>
                <w:szCs w:val="24"/>
                <w:lang w:val="en-US" w:eastAsia="zh-CN" w:bidi="ar-SA"/>
              </w:rPr>
              <w:t>未</w:t>
            </w:r>
            <w:r>
              <w:rPr>
                <w:rFonts w:hint="eastAsia" w:ascii="Times New Roman" w:hAnsi="Times New Roman" w:eastAsia="仿宋_GB2312" w:cs="Times New Roman"/>
                <w:color w:val="auto"/>
                <w:kern w:val="2"/>
                <w:sz w:val="24"/>
                <w:szCs w:val="24"/>
                <w:lang w:val="en-US" w:eastAsia="zh-CN" w:bidi="ar-SA"/>
              </w:rPr>
              <w:t>制作</w:t>
            </w:r>
            <w:r>
              <w:rPr>
                <w:rFonts w:hint="default" w:ascii="Times New Roman" w:hAnsi="Times New Roman" w:eastAsia="仿宋_GB2312" w:cs="Times New Roman"/>
                <w:color w:val="auto"/>
                <w:kern w:val="2"/>
                <w:sz w:val="24"/>
                <w:szCs w:val="24"/>
                <w:lang w:val="en-US" w:eastAsia="zh-CN" w:bidi="ar-SA"/>
              </w:rPr>
              <w:t>不得分</w:t>
            </w:r>
            <w:r>
              <w:rPr>
                <w:rFonts w:hint="eastAsia" w:ascii="Times New Roman" w:hAnsi="Times New Roman"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0"/>
                <w:sz w:val="24"/>
                <w:szCs w:val="24"/>
                <w:lang w:val="en-US" w:eastAsia="zh-CN"/>
              </w:rPr>
              <w:t>除制作示范微课外，</w:t>
            </w:r>
            <w:r>
              <w:rPr>
                <w:rFonts w:hint="default" w:ascii="Times New Roman" w:hAnsi="Times New Roman" w:eastAsia="仿宋_GB2312" w:cs="Times New Roman"/>
                <w:color w:val="auto"/>
                <w:kern w:val="0"/>
                <w:sz w:val="24"/>
                <w:szCs w:val="24"/>
                <w:lang w:val="en-US" w:eastAsia="zh-CN"/>
              </w:rPr>
              <w:t>开展以上</w:t>
            </w:r>
            <w:r>
              <w:rPr>
                <w:rFonts w:hint="eastAsia" w:ascii="Times New Roman" w:hAnsi="Times New Roman" w:eastAsia="仿宋_GB2312" w:cs="Times New Roman"/>
                <w:color w:val="auto"/>
                <w:kern w:val="0"/>
                <w:sz w:val="24"/>
                <w:szCs w:val="24"/>
                <w:lang w:val="en-US" w:eastAsia="zh-CN"/>
              </w:rPr>
              <w:t>任意一项</w:t>
            </w:r>
            <w:r>
              <w:rPr>
                <w:rFonts w:hint="default" w:ascii="Times New Roman" w:hAnsi="Times New Roman" w:eastAsia="仿宋_GB2312" w:cs="Times New Roman"/>
                <w:color w:val="auto"/>
                <w:kern w:val="0"/>
                <w:sz w:val="24"/>
                <w:szCs w:val="24"/>
                <w:lang w:val="en-US" w:eastAsia="zh-CN"/>
              </w:rPr>
              <w:t>工作，得</w:t>
            </w:r>
            <w:r>
              <w:rPr>
                <w:rFonts w:hint="eastAsia" w:ascii="Times New Roman" w:hAnsi="Times New Roman"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lang w:val="en-US" w:eastAsia="zh-CN"/>
              </w:rPr>
              <w:t>分，每多完成一项加2分，成果显著（如在全国范围内做典型发言、在省级及以上师资培训班授课或做示范等）加</w:t>
            </w:r>
            <w:r>
              <w:rPr>
                <w:rFonts w:hint="eastAsia"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lang w:val="en-US" w:eastAsia="zh-CN"/>
              </w:rPr>
              <w:t>分，</w:t>
            </w:r>
            <w:r>
              <w:rPr>
                <w:rFonts w:hint="default" w:ascii="Times New Roman" w:hAnsi="Times New Roman" w:eastAsia="仿宋_GB2312" w:cs="Times New Roman"/>
                <w:color w:val="auto"/>
                <w:kern w:val="2"/>
                <w:sz w:val="24"/>
                <w:szCs w:val="24"/>
                <w:lang w:val="en-US" w:eastAsia="zh-CN" w:bidi="ar-SA"/>
              </w:rPr>
              <w:t>得满</w:t>
            </w:r>
            <w:r>
              <w:rPr>
                <w:rFonts w:hint="eastAsia" w:ascii="Times New Roman" w:hAnsi="Times New Roman" w:eastAsia="仿宋_GB2312" w:cs="Times New Roman"/>
                <w:color w:val="auto"/>
                <w:kern w:val="2"/>
                <w:sz w:val="24"/>
                <w:szCs w:val="24"/>
                <w:lang w:val="en-US" w:eastAsia="zh-CN" w:bidi="ar-SA"/>
              </w:rPr>
              <w:t>15</w:t>
            </w:r>
            <w:r>
              <w:rPr>
                <w:rFonts w:hint="default" w:ascii="Times New Roman" w:hAnsi="Times New Roman" w:eastAsia="仿宋_GB2312" w:cs="Times New Roman"/>
                <w:color w:val="auto"/>
                <w:kern w:val="2"/>
                <w:sz w:val="24"/>
                <w:szCs w:val="24"/>
                <w:lang w:val="en-US" w:eastAsia="zh-CN" w:bidi="ar-SA"/>
              </w:rPr>
              <w:t>分为止</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未开展不得分。</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工作或活动</w:t>
            </w:r>
            <w:r>
              <w:rPr>
                <w:rFonts w:hint="default" w:ascii="Times New Roman" w:hAnsi="Times New Roman" w:eastAsia="仿宋_GB2312" w:cs="Times New Roman"/>
                <w:color w:val="auto"/>
                <w:kern w:val="0"/>
                <w:sz w:val="24"/>
                <w:szCs w:val="24"/>
              </w:rPr>
              <w:t>相关</w:t>
            </w:r>
            <w:r>
              <w:rPr>
                <w:rFonts w:hint="default" w:ascii="Times New Roman" w:hAnsi="Times New Roman" w:eastAsia="仿宋_GB2312" w:cs="Times New Roman"/>
                <w:color w:val="auto"/>
                <w:sz w:val="24"/>
                <w:szCs w:val="24"/>
                <w:lang w:val="en-US" w:eastAsia="zh-CN"/>
              </w:rPr>
              <w:t>文字和影像资料</w:t>
            </w:r>
            <w:r>
              <w:rPr>
                <w:rFonts w:hint="default" w:ascii="Times New Roman" w:hAnsi="Times New Roman" w:eastAsia="仿宋_GB2312" w:cs="Times New Roman"/>
                <w:color w:val="auto"/>
                <w:kern w:val="0"/>
                <w:sz w:val="24"/>
                <w:szCs w:val="24"/>
                <w:lang w:val="en-US" w:eastAsia="zh-CN"/>
              </w:rPr>
              <w:t>，如会议手册、</w:t>
            </w:r>
            <w:r>
              <w:rPr>
                <w:rFonts w:hint="default" w:ascii="Times New Roman" w:hAnsi="Times New Roman" w:eastAsia="仿宋_GB2312" w:cs="Times New Roman"/>
                <w:color w:val="auto"/>
                <w:sz w:val="24"/>
                <w:szCs w:val="24"/>
                <w:lang w:val="en-US" w:eastAsia="zh-CN"/>
              </w:rPr>
              <w:t>发言材料、新闻报道等。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3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  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否决项</w:t>
            </w:r>
          </w:p>
        </w:tc>
        <w:tc>
          <w:tcPr>
            <w:tcW w:w="9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有违背教师职业道德行为，出现性质恶劣、影响较大，严重损害农民教育培训师资形象的事件。</w:t>
            </w:r>
          </w:p>
        </w:tc>
        <w:tc>
          <w:tcPr>
            <w:tcW w:w="309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中央校或省校派遣记录；</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共享师资授课情况反馈表；</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共享师资学员跟踪服务表</w:t>
            </w:r>
            <w:r>
              <w:rPr>
                <w:rFonts w:hint="eastAsia" w:ascii="Times New Roman" w:hAnsi="Times New Roman" w:eastAsia="仿宋_GB2312"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2"/>
                <w:sz w:val="24"/>
                <w:szCs w:val="24"/>
                <w:lang w:val="en-US" w:eastAsia="zh-CN" w:bidi="ar-SA"/>
              </w:rPr>
              <w:t>其他相关材料</w:t>
            </w:r>
            <w:r>
              <w:rPr>
                <w:rFonts w:hint="default" w:ascii="Times New Roman" w:hAnsi="Times New Roman" w:eastAsia="仿宋_GB2312" w:cs="Times New Roman"/>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9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考核期内累计3次及以上不服从中央、省级农广校的调配和派遣。</w:t>
            </w:r>
          </w:p>
        </w:tc>
        <w:tc>
          <w:tcPr>
            <w:tcW w:w="309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9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每年全程授课少于3期班次。</w:t>
            </w:r>
          </w:p>
        </w:tc>
        <w:tc>
          <w:tcPr>
            <w:tcW w:w="309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9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在培训中存在违规违纪行为，经群众举报或新闻媒体曝光</w:t>
            </w:r>
            <w:r>
              <w:rPr>
                <w:rFonts w:hint="eastAsia" w:ascii="Times New Roman" w:hAnsi="Times New Roman" w:eastAsia="仿宋_GB2312" w:cs="Times New Roman"/>
                <w:color w:val="auto"/>
                <w:kern w:val="0"/>
                <w:sz w:val="24"/>
                <w:szCs w:val="24"/>
                <w:lang w:val="en-US" w:eastAsia="zh-CN"/>
              </w:rPr>
              <w:t>并</w:t>
            </w:r>
            <w:r>
              <w:rPr>
                <w:rFonts w:hint="default" w:ascii="Times New Roman" w:hAnsi="Times New Roman" w:eastAsia="仿宋_GB2312" w:cs="Times New Roman"/>
                <w:color w:val="auto"/>
                <w:kern w:val="0"/>
                <w:sz w:val="24"/>
                <w:szCs w:val="24"/>
                <w:lang w:val="en-US" w:eastAsia="zh-CN"/>
              </w:rPr>
              <w:t>查实的。</w:t>
            </w:r>
          </w:p>
        </w:tc>
        <w:tc>
          <w:tcPr>
            <w:tcW w:w="30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735"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加</w:t>
            </w:r>
            <w:r>
              <w:rPr>
                <w:rFonts w:hint="default" w:ascii="Times New Roman" w:hAnsi="Times New Roman" w:eastAsia="仿宋_GB2312" w:cs="Times New Roman"/>
                <w:color w:val="auto"/>
                <w:sz w:val="24"/>
                <w:szCs w:val="24"/>
                <w:lang w:val="en-US" w:eastAsia="zh-CN"/>
              </w:rPr>
              <w:t>分</w:t>
            </w:r>
            <w:r>
              <w:rPr>
                <w:rFonts w:hint="default" w:ascii="Times New Roman" w:hAnsi="Times New Roman" w:eastAsia="仿宋_GB2312" w:cs="Times New Roman"/>
                <w:color w:val="auto"/>
                <w:sz w:val="24"/>
                <w:szCs w:val="24"/>
              </w:rPr>
              <w:t>项</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5分</w:t>
            </w:r>
            <w:r>
              <w:rPr>
                <w:rFonts w:hint="default" w:ascii="Times New Roman" w:hAnsi="Times New Roman" w:eastAsia="仿宋_GB2312" w:cs="Times New Roman"/>
                <w:color w:val="auto"/>
                <w:sz w:val="24"/>
                <w:szCs w:val="24"/>
                <w:lang w:eastAsia="zh-CN"/>
              </w:rPr>
              <w:t>）</w:t>
            </w:r>
          </w:p>
        </w:tc>
        <w:tc>
          <w:tcPr>
            <w:tcW w:w="9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农业创业师资：培训效果明显，学员成功创办领办新型农业经营或服务主体，参训后创业率达到5%得3分，每增加</w:t>
            </w:r>
            <w:r>
              <w:rPr>
                <w:rFonts w:hint="eastAsia" w:ascii="Times New Roman" w:hAnsi="Times New Roman" w:eastAsia="仿宋_GB2312" w:cs="Times New Roman"/>
                <w:color w:val="auto"/>
                <w:kern w:val="0"/>
                <w:sz w:val="24"/>
                <w:szCs w:val="24"/>
                <w:lang w:val="en-US" w:eastAsia="zh-CN" w:bidi="ar-SA"/>
              </w:rPr>
              <w:t>2</w:t>
            </w:r>
            <w:r>
              <w:rPr>
                <w:rFonts w:hint="default" w:ascii="Times New Roman" w:hAnsi="Times New Roman" w:eastAsia="仿宋_GB2312" w:cs="Times New Roman"/>
                <w:color w:val="auto"/>
                <w:kern w:val="0"/>
                <w:sz w:val="24"/>
                <w:szCs w:val="24"/>
                <w:lang w:val="en-US" w:eastAsia="zh-CN" w:bidi="ar-SA"/>
              </w:rPr>
              <w:t>%加1分，得满5分为止。</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农业经理人师资：培训效果明显，参训后服务的农业经济组织获得</w:t>
            </w:r>
            <w:r>
              <w:rPr>
                <w:rFonts w:hint="eastAsia" w:ascii="Times New Roman" w:hAnsi="Times New Roman" w:eastAsia="仿宋_GB2312" w:cs="Times New Roman"/>
                <w:color w:val="auto"/>
                <w:kern w:val="0"/>
                <w:sz w:val="24"/>
                <w:szCs w:val="24"/>
                <w:lang w:val="en-US" w:eastAsia="zh-CN" w:bidi="ar-SA"/>
              </w:rPr>
              <w:t>市</w:t>
            </w:r>
            <w:r>
              <w:rPr>
                <w:rFonts w:hint="default" w:ascii="Times New Roman" w:hAnsi="Times New Roman" w:eastAsia="仿宋_GB2312" w:cs="Times New Roman"/>
                <w:color w:val="auto"/>
                <w:kern w:val="0"/>
                <w:sz w:val="24"/>
                <w:szCs w:val="24"/>
                <w:lang w:val="en-US" w:eastAsia="zh-CN" w:bidi="ar-SA"/>
              </w:rPr>
              <w:t>级及以上奖励的学员占比达到5%得3分，每增加</w:t>
            </w:r>
            <w:r>
              <w:rPr>
                <w:rFonts w:hint="eastAsia" w:ascii="Times New Roman" w:hAnsi="Times New Roman" w:eastAsia="仿宋_GB2312" w:cs="Times New Roman"/>
                <w:color w:val="auto"/>
                <w:kern w:val="0"/>
                <w:sz w:val="24"/>
                <w:szCs w:val="24"/>
                <w:lang w:val="en-US" w:eastAsia="zh-CN" w:bidi="ar-SA"/>
              </w:rPr>
              <w:t>2</w:t>
            </w:r>
            <w:r>
              <w:rPr>
                <w:rFonts w:hint="default" w:ascii="Times New Roman" w:hAnsi="Times New Roman" w:eastAsia="仿宋_GB2312" w:cs="Times New Roman"/>
                <w:color w:val="auto"/>
                <w:kern w:val="0"/>
                <w:sz w:val="24"/>
                <w:szCs w:val="24"/>
                <w:lang w:val="en-US" w:eastAsia="zh-CN" w:bidi="ar-SA"/>
              </w:rPr>
              <w:t>%加1分，得满5分为止。</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学员参训和创办领办新型农业经营和服务主体，获奖的有关情况或证明材料。</w:t>
            </w:r>
          </w:p>
        </w:tc>
      </w:tr>
    </w:tbl>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0"/>
          <w:sz w:val="24"/>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注：1.考核总分60-84分为合格，85分及以上为优秀，每一项考核内容分数应为整数，不出现小数点。</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 xml:space="preserve">    2.由共享师资根据考核指标填写考核表进行自评，并将相关证明材料一并报送省级农广校。省级农广校对师资进行初评后报中央农广校。中央农广校按照个人自评20%、省级校初评30%、中央校总评50%的比重，综合确定考核结果。  </w:t>
      </w:r>
    </w:p>
    <w:p>
      <w:pPr>
        <w:rPr>
          <w:rFonts w:hint="default"/>
          <w:color w:val="auto"/>
          <w:lang w:val="en-US" w:eastAsia="zh-CN"/>
        </w:rPr>
        <w:sectPr>
          <w:pgSz w:w="16838" w:h="11906" w:orient="landscape"/>
          <w:pgMar w:top="1803" w:right="1440" w:bottom="1803" w:left="1440" w:header="851" w:footer="992" w:gutter="0"/>
          <w:cols w:space="0" w:num="1"/>
          <w:rtlGutter w:val="0"/>
          <w:docGrid w:type="lines" w:linePitch="319" w:charSpace="0"/>
        </w:sectPr>
      </w:pPr>
    </w:p>
    <w:p>
      <w:pPr>
        <w:jc w:val="left"/>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附表2</w:t>
      </w:r>
    </w:p>
    <w:p>
      <w:pPr>
        <w:jc w:val="center"/>
        <w:rPr>
          <w:rFonts w:hint="eastAsia" w:ascii="华文中宋" w:hAnsi="华文中宋" w:eastAsia="华文中宋" w:cs="华文中宋"/>
          <w:b/>
          <w:bCs/>
          <w:color w:val="auto"/>
          <w:sz w:val="36"/>
          <w:szCs w:val="36"/>
          <w:lang w:val="en-US" w:eastAsia="zh-CN"/>
        </w:rPr>
      </w:pPr>
      <w:r>
        <w:rPr>
          <w:rFonts w:hint="eastAsia" w:ascii="华文中宋" w:hAnsi="华文中宋" w:eastAsia="华文中宋" w:cs="华文中宋"/>
          <w:b/>
          <w:bCs/>
          <w:color w:val="auto"/>
          <w:sz w:val="36"/>
          <w:szCs w:val="36"/>
          <w:lang w:val="en-US" w:eastAsia="zh-CN"/>
        </w:rPr>
        <w:t>共享师资授课情况反馈表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1423"/>
        <w:gridCol w:w="697"/>
        <w:gridCol w:w="494"/>
        <w:gridCol w:w="1191"/>
        <w:gridCol w:w="1187"/>
        <w:gridCol w:w="240"/>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2" w:type="dxa"/>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教师姓名</w:t>
            </w:r>
          </w:p>
        </w:tc>
        <w:tc>
          <w:tcPr>
            <w:tcW w:w="6206" w:type="dxa"/>
            <w:gridSpan w:val="7"/>
          </w:tcPr>
          <w:p>
            <w:pPr>
              <w:jc w:val="both"/>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2" w:type="dxa"/>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培训机构名称</w:t>
            </w:r>
          </w:p>
        </w:tc>
        <w:tc>
          <w:tcPr>
            <w:tcW w:w="6206" w:type="dxa"/>
            <w:gridSpan w:val="7"/>
          </w:tcPr>
          <w:p>
            <w:pPr>
              <w:jc w:val="both"/>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2" w:type="dxa"/>
            <w:vAlign w:val="top"/>
          </w:tcPr>
          <w:p>
            <w:pPr>
              <w:jc w:val="center"/>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vertAlign w:val="baseline"/>
                <w:lang w:val="en-US" w:eastAsia="zh-CN"/>
              </w:rPr>
              <w:t>培训班名称</w:t>
            </w:r>
          </w:p>
        </w:tc>
        <w:tc>
          <w:tcPr>
            <w:tcW w:w="6206" w:type="dxa"/>
            <w:gridSpan w:val="7"/>
            <w:vAlign w:val="top"/>
          </w:tcPr>
          <w:p>
            <w:pPr>
              <w:jc w:val="both"/>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2" w:type="dxa"/>
            <w:vAlign w:val="top"/>
          </w:tcPr>
          <w:p>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培训班类别</w:t>
            </w:r>
          </w:p>
        </w:tc>
        <w:tc>
          <w:tcPr>
            <w:tcW w:w="6206" w:type="dxa"/>
            <w:gridSpan w:val="7"/>
            <w:vAlign w:val="top"/>
          </w:tcPr>
          <w:p>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sym w:font="Wingdings 2" w:char="00A3"/>
            </w:r>
            <w:r>
              <w:rPr>
                <w:rFonts w:hint="eastAsia" w:ascii="仿宋" w:hAnsi="仿宋" w:eastAsia="仿宋" w:cs="仿宋"/>
                <w:color w:val="auto"/>
                <w:sz w:val="28"/>
                <w:szCs w:val="28"/>
                <w:vertAlign w:val="baseline"/>
                <w:lang w:val="en-US" w:eastAsia="zh-CN"/>
              </w:rPr>
              <w:t xml:space="preserve">农业创业培训 </w:t>
            </w:r>
            <w:r>
              <w:rPr>
                <w:rFonts w:hint="eastAsia" w:ascii="仿宋" w:hAnsi="仿宋" w:eastAsia="仿宋" w:cs="仿宋"/>
                <w:color w:val="auto"/>
                <w:sz w:val="28"/>
                <w:szCs w:val="28"/>
                <w:vertAlign w:val="baseline"/>
                <w:lang w:val="en-US" w:eastAsia="zh-CN"/>
              </w:rPr>
              <w:sym w:font="Wingdings 2" w:char="00A3"/>
            </w:r>
            <w:r>
              <w:rPr>
                <w:rFonts w:hint="eastAsia" w:ascii="仿宋" w:hAnsi="仿宋" w:eastAsia="仿宋" w:cs="仿宋"/>
                <w:color w:val="auto"/>
                <w:sz w:val="28"/>
                <w:szCs w:val="28"/>
                <w:vertAlign w:val="baseline"/>
                <w:lang w:val="en-US" w:eastAsia="zh-CN"/>
              </w:rPr>
              <w:t xml:space="preserve">农业经理人培训 </w:t>
            </w:r>
            <w:r>
              <w:rPr>
                <w:rFonts w:hint="eastAsia" w:ascii="仿宋" w:hAnsi="仿宋" w:eastAsia="仿宋" w:cs="仿宋"/>
                <w:color w:val="auto"/>
                <w:sz w:val="28"/>
                <w:szCs w:val="28"/>
                <w:vertAlign w:val="baseline"/>
                <w:lang w:val="en-US" w:eastAsia="zh-CN"/>
              </w:rPr>
              <w:sym w:font="Wingdings 2" w:char="00A3"/>
            </w:r>
            <w:r>
              <w:rPr>
                <w:rFonts w:hint="eastAsia" w:ascii="仿宋" w:hAnsi="仿宋" w:eastAsia="仿宋" w:cs="仿宋"/>
                <w:color w:val="auto"/>
                <w:sz w:val="28"/>
                <w:szCs w:val="28"/>
                <w:vertAlign w:val="baseline"/>
                <w:lang w:val="en-US" w:eastAsia="zh-CN"/>
              </w:rPr>
              <w:t>师资培训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2" w:type="dxa"/>
            <w:vAlign w:val="top"/>
          </w:tcPr>
          <w:p>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授课时间</w:t>
            </w:r>
          </w:p>
        </w:tc>
        <w:tc>
          <w:tcPr>
            <w:tcW w:w="3805" w:type="dxa"/>
            <w:gridSpan w:val="4"/>
            <w:vAlign w:val="top"/>
          </w:tcPr>
          <w:p>
            <w:pPr>
              <w:jc w:val="center"/>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vertAlign w:val="baseline"/>
                <w:lang w:val="en-US" w:eastAsia="zh-CN"/>
              </w:rPr>
              <w:t xml:space="preserve">  年 月 日 —   年  月 日</w:t>
            </w:r>
          </w:p>
        </w:tc>
        <w:tc>
          <w:tcPr>
            <w:tcW w:w="1427" w:type="dxa"/>
            <w:gridSpan w:val="2"/>
            <w:vAlign w:val="top"/>
          </w:tcPr>
          <w:p>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培训人数</w:t>
            </w:r>
          </w:p>
        </w:tc>
        <w:tc>
          <w:tcPr>
            <w:tcW w:w="974" w:type="dxa"/>
          </w:tcPr>
          <w:p>
            <w:pPr>
              <w:jc w:val="both"/>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授课名称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和主要内容</w:t>
            </w:r>
          </w:p>
        </w:tc>
        <w:tc>
          <w:tcPr>
            <w:tcW w:w="6206"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班主任</w:t>
            </w:r>
          </w:p>
        </w:tc>
        <w:tc>
          <w:tcPr>
            <w:tcW w:w="2120" w:type="dxa"/>
            <w:gridSpan w:val="2"/>
            <w:vAlign w:val="center"/>
          </w:tcPr>
          <w:p>
            <w:pPr>
              <w:jc w:val="center"/>
              <w:rPr>
                <w:rFonts w:hint="eastAsia" w:ascii="仿宋" w:hAnsi="仿宋" w:eastAsia="仿宋" w:cs="仿宋"/>
                <w:color w:val="auto"/>
                <w:sz w:val="28"/>
                <w:szCs w:val="28"/>
                <w:vertAlign w:val="baseline"/>
              </w:rPr>
            </w:pPr>
          </w:p>
        </w:tc>
        <w:tc>
          <w:tcPr>
            <w:tcW w:w="1685" w:type="dxa"/>
            <w:gridSpan w:val="2"/>
            <w:vAlign w:val="center"/>
          </w:tcPr>
          <w:p>
            <w:pPr>
              <w:jc w:val="center"/>
              <w:rPr>
                <w:rFonts w:hint="default" w:ascii="仿宋" w:hAnsi="仿宋" w:eastAsia="仿宋" w:cs="仿宋"/>
                <w:color w:val="auto"/>
                <w:sz w:val="28"/>
                <w:szCs w:val="28"/>
                <w:vertAlign w:val="baseline"/>
                <w:lang w:val="en-US"/>
              </w:rPr>
            </w:pPr>
            <w:r>
              <w:rPr>
                <w:rFonts w:hint="eastAsia" w:ascii="仿宋" w:hAnsi="仿宋" w:eastAsia="仿宋" w:cs="仿宋"/>
                <w:color w:val="auto"/>
                <w:sz w:val="28"/>
                <w:szCs w:val="28"/>
                <w:vertAlign w:val="baseline"/>
                <w:lang w:val="en-US" w:eastAsia="zh-CN"/>
              </w:rPr>
              <w:t>联系方式</w:t>
            </w:r>
          </w:p>
        </w:tc>
        <w:tc>
          <w:tcPr>
            <w:tcW w:w="2401" w:type="dxa"/>
            <w:gridSpan w:val="3"/>
          </w:tcPr>
          <w:p>
            <w:pPr>
              <w:jc w:val="both"/>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8" w:type="dxa"/>
            <w:gridSpan w:val="8"/>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教学总体情况</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b/>
                <w:bCs/>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（请填写分值，可保留一位小数点）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262"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mc:AlternateContent>
                <mc:Choice Requires="wpsCustomData">
                  <wpsCustomData:diagonalParaType/>
                </mc:Choice>
              </mc:AlternateContent>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内容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分值</w:t>
            </w:r>
          </w:p>
        </w:tc>
        <w:tc>
          <w:tcPr>
            <w:tcW w:w="1423"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非常好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（5分）</w:t>
            </w:r>
          </w:p>
        </w:tc>
        <w:tc>
          <w:tcPr>
            <w:tcW w:w="119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比较好（4分）</w:t>
            </w:r>
          </w:p>
        </w:tc>
        <w:tc>
          <w:tcPr>
            <w:tcW w:w="119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（3分）</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比较差（2分）</w:t>
            </w:r>
          </w:p>
        </w:tc>
        <w:tc>
          <w:tcPr>
            <w:tcW w:w="1214"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非常差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师德师风</w:t>
            </w:r>
          </w:p>
        </w:tc>
        <w:tc>
          <w:tcPr>
            <w:tcW w:w="1423"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9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9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214"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授课方法</w:t>
            </w:r>
          </w:p>
        </w:tc>
        <w:tc>
          <w:tcPr>
            <w:tcW w:w="1423"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9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9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214"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授课内容</w:t>
            </w:r>
          </w:p>
        </w:tc>
        <w:tc>
          <w:tcPr>
            <w:tcW w:w="1423"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9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9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214"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学员总体满意度</w:t>
            </w:r>
          </w:p>
        </w:tc>
        <w:tc>
          <w:tcPr>
            <w:tcW w:w="1423"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9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9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214"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exact"/>
        </w:trPr>
        <w:tc>
          <w:tcPr>
            <w:tcW w:w="22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问题与建议</w:t>
            </w:r>
          </w:p>
        </w:tc>
        <w:tc>
          <w:tcPr>
            <w:tcW w:w="6206"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226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培训机构</w:t>
            </w:r>
          </w:p>
          <w:p>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综合评价意见</w:t>
            </w:r>
          </w:p>
        </w:tc>
        <w:tc>
          <w:tcPr>
            <w:tcW w:w="6206" w:type="dxa"/>
            <w:gridSpan w:val="7"/>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240" w:firstLineChars="800"/>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3360" w:firstLineChars="1200"/>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年   月   日</w:t>
            </w:r>
          </w:p>
        </w:tc>
      </w:tr>
    </w:tbl>
    <w:p>
      <w:pPr>
        <w:jc w:val="left"/>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附表3</w:t>
      </w:r>
    </w:p>
    <w:p>
      <w:pPr>
        <w:jc w:val="center"/>
        <w:rPr>
          <w:rFonts w:hint="eastAsia" w:ascii="华文中宋" w:hAnsi="华文中宋" w:eastAsia="华文中宋" w:cs="华文中宋"/>
          <w:b/>
          <w:bCs/>
          <w:color w:val="auto"/>
          <w:sz w:val="36"/>
          <w:szCs w:val="36"/>
        </w:rPr>
      </w:pPr>
      <w:r>
        <w:rPr>
          <w:rFonts w:hint="eastAsia" w:ascii="华文中宋" w:hAnsi="华文中宋" w:eastAsia="华文中宋" w:cs="华文中宋"/>
          <w:b/>
          <w:bCs/>
          <w:color w:val="auto"/>
          <w:sz w:val="36"/>
          <w:szCs w:val="36"/>
          <w:lang w:val="en-US" w:eastAsia="zh-CN"/>
        </w:rPr>
        <w:t>共享师资</w:t>
      </w:r>
      <w:r>
        <w:rPr>
          <w:rFonts w:hint="eastAsia" w:ascii="华文中宋" w:hAnsi="华文中宋" w:eastAsia="华文中宋" w:cs="华文中宋"/>
          <w:b/>
          <w:bCs/>
          <w:color w:val="auto"/>
          <w:sz w:val="36"/>
          <w:szCs w:val="36"/>
        </w:rPr>
        <w:t>学员跟踪服务表</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4"/>
        <w:gridCol w:w="1300"/>
        <w:gridCol w:w="1133"/>
        <w:gridCol w:w="208"/>
        <w:gridCol w:w="1182"/>
        <w:gridCol w:w="60"/>
        <w:gridCol w:w="109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教师姓名</w:t>
            </w:r>
          </w:p>
        </w:tc>
        <w:tc>
          <w:tcPr>
            <w:tcW w:w="6158" w:type="dxa"/>
            <w:gridSpan w:val="7"/>
          </w:tcPr>
          <w:p>
            <w:pPr>
              <w:jc w:val="both"/>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学员姓名</w:t>
            </w:r>
          </w:p>
        </w:tc>
        <w:tc>
          <w:tcPr>
            <w:tcW w:w="2433" w:type="dxa"/>
            <w:gridSpan w:val="2"/>
          </w:tcPr>
          <w:p>
            <w:pPr>
              <w:jc w:val="center"/>
              <w:rPr>
                <w:rFonts w:hint="eastAsia" w:ascii="仿宋" w:hAnsi="仿宋" w:eastAsia="仿宋" w:cs="仿宋"/>
                <w:color w:val="auto"/>
                <w:sz w:val="28"/>
                <w:szCs w:val="28"/>
                <w:vertAlign w:val="baseline"/>
                <w:lang w:val="en-US" w:eastAsia="zh-CN"/>
              </w:rPr>
            </w:pPr>
          </w:p>
        </w:tc>
        <w:tc>
          <w:tcPr>
            <w:tcW w:w="1450" w:type="dxa"/>
            <w:gridSpan w:val="3"/>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手机号码</w:t>
            </w:r>
          </w:p>
        </w:tc>
        <w:tc>
          <w:tcPr>
            <w:tcW w:w="2275" w:type="dxa"/>
            <w:gridSpan w:val="2"/>
          </w:tcPr>
          <w:p>
            <w:pPr>
              <w:jc w:val="both"/>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vAlign w:val="top"/>
          </w:tcPr>
          <w:p>
            <w:pPr>
              <w:jc w:val="center"/>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vertAlign w:val="baseline"/>
                <w:lang w:val="en-US" w:eastAsia="zh-CN"/>
              </w:rPr>
              <w:t>学员参训类别</w:t>
            </w:r>
          </w:p>
        </w:tc>
        <w:tc>
          <w:tcPr>
            <w:tcW w:w="6158" w:type="dxa"/>
            <w:gridSpan w:val="7"/>
            <w:vAlign w:val="top"/>
          </w:tcPr>
          <w:p>
            <w:p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sym w:font="Wingdings 2" w:char="00A3"/>
            </w:r>
            <w:r>
              <w:rPr>
                <w:rFonts w:hint="eastAsia" w:ascii="仿宋" w:hAnsi="仿宋" w:eastAsia="仿宋" w:cs="仿宋"/>
                <w:color w:val="auto"/>
                <w:sz w:val="28"/>
                <w:szCs w:val="28"/>
                <w:vertAlign w:val="baseline"/>
                <w:lang w:val="en-US" w:eastAsia="zh-CN"/>
              </w:rPr>
              <w:t>农业创业培训  □农业经理人培训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vAlign w:val="top"/>
          </w:tcPr>
          <w:p>
            <w:pPr>
              <w:jc w:val="center"/>
              <w:rPr>
                <w:rFonts w:hint="default"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vertAlign w:val="baseline"/>
                <w:lang w:val="en-US" w:eastAsia="zh-CN"/>
              </w:rPr>
              <w:t>跟踪服务时间</w:t>
            </w:r>
          </w:p>
        </w:tc>
        <w:tc>
          <w:tcPr>
            <w:tcW w:w="6158" w:type="dxa"/>
            <w:gridSpan w:val="7"/>
            <w:vAlign w:val="top"/>
          </w:tcPr>
          <w:p>
            <w:pPr>
              <w:jc w:val="left"/>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vMerge w:val="restart"/>
            <w:vAlign w:val="center"/>
          </w:tcPr>
          <w:p>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跟踪服务形式</w:t>
            </w:r>
          </w:p>
        </w:tc>
        <w:tc>
          <w:tcPr>
            <w:tcW w:w="6158" w:type="dxa"/>
            <w:gridSpan w:val="7"/>
            <w:vAlign w:val="top"/>
          </w:tcPr>
          <w:p>
            <w:pPr>
              <w:jc w:val="left"/>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sym w:font="Wingdings 2" w:char="00A3"/>
            </w:r>
            <w:r>
              <w:rPr>
                <w:rFonts w:hint="eastAsia" w:ascii="仿宋" w:hAnsi="仿宋" w:eastAsia="仿宋" w:cs="仿宋"/>
                <w:color w:val="auto"/>
                <w:sz w:val="28"/>
                <w:szCs w:val="28"/>
                <w:vertAlign w:val="baseline"/>
                <w:lang w:val="en-US" w:eastAsia="zh-CN"/>
              </w:rPr>
              <w:t xml:space="preserve">入户服务  </w:t>
            </w:r>
            <w:r>
              <w:rPr>
                <w:rFonts w:hint="eastAsia" w:ascii="仿宋" w:hAnsi="仿宋" w:eastAsia="仿宋" w:cs="仿宋"/>
                <w:color w:val="auto"/>
                <w:sz w:val="28"/>
                <w:szCs w:val="28"/>
                <w:vertAlign w:val="baseline"/>
                <w:lang w:val="en-US" w:eastAsia="zh-CN"/>
              </w:rPr>
              <w:sym w:font="Wingdings 2" w:char="00A3"/>
            </w:r>
            <w:r>
              <w:rPr>
                <w:rFonts w:hint="eastAsia" w:ascii="仿宋" w:hAnsi="仿宋" w:eastAsia="仿宋" w:cs="仿宋"/>
                <w:color w:val="auto"/>
                <w:sz w:val="28"/>
                <w:szCs w:val="28"/>
                <w:vertAlign w:val="baseline"/>
                <w:lang w:val="en-US" w:eastAsia="zh-CN"/>
              </w:rPr>
              <w:t xml:space="preserve">远程指导  </w:t>
            </w:r>
            <w:r>
              <w:rPr>
                <w:rFonts w:hint="eastAsia" w:ascii="仿宋" w:hAnsi="仿宋" w:eastAsia="仿宋" w:cs="仿宋"/>
                <w:color w:val="auto"/>
                <w:sz w:val="28"/>
                <w:szCs w:val="28"/>
                <w:vertAlign w:val="baseline"/>
                <w:lang w:val="en-US" w:eastAsia="zh-CN"/>
              </w:rPr>
              <w:sym w:font="Wingdings 2" w:char="00A3"/>
            </w:r>
            <w:r>
              <w:rPr>
                <w:rFonts w:hint="eastAsia" w:ascii="仿宋" w:hAnsi="仿宋" w:eastAsia="仿宋" w:cs="仿宋"/>
                <w:color w:val="auto"/>
                <w:sz w:val="28"/>
                <w:szCs w:val="28"/>
                <w:vertAlign w:val="baseline"/>
                <w:lang w:val="en-US" w:eastAsia="zh-CN"/>
              </w:rPr>
              <w:t>入户+远程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vMerge w:val="continue"/>
            <w:vAlign w:val="center"/>
          </w:tcPr>
          <w:p>
            <w:pPr>
              <w:jc w:val="center"/>
              <w:rPr>
                <w:rFonts w:hint="eastAsia" w:ascii="仿宋" w:hAnsi="仿宋" w:eastAsia="仿宋" w:cs="仿宋"/>
                <w:color w:val="auto"/>
                <w:sz w:val="28"/>
                <w:szCs w:val="28"/>
                <w:vertAlign w:val="baseline"/>
                <w:lang w:val="en-US" w:eastAsia="zh-CN"/>
              </w:rPr>
            </w:pPr>
          </w:p>
        </w:tc>
        <w:tc>
          <w:tcPr>
            <w:tcW w:w="6158" w:type="dxa"/>
            <w:gridSpan w:val="7"/>
            <w:vAlign w:val="top"/>
          </w:tcPr>
          <w:p>
            <w:pPr>
              <w:jc w:val="left"/>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sym w:font="Wingdings 2" w:char="00A3"/>
            </w:r>
            <w:r>
              <w:rPr>
                <w:rFonts w:hint="eastAsia" w:ascii="仿宋" w:hAnsi="仿宋" w:eastAsia="仿宋" w:cs="仿宋"/>
                <w:color w:val="auto"/>
                <w:sz w:val="28"/>
                <w:szCs w:val="28"/>
                <w:vertAlign w:val="baseline"/>
                <w:lang w:val="en-US" w:eastAsia="zh-CN"/>
              </w:rPr>
              <w:t xml:space="preserve">1对1跟踪服务  </w:t>
            </w:r>
            <w:r>
              <w:rPr>
                <w:rFonts w:hint="eastAsia" w:ascii="仿宋" w:hAnsi="仿宋" w:eastAsia="仿宋" w:cs="仿宋"/>
                <w:color w:val="auto"/>
                <w:sz w:val="28"/>
                <w:szCs w:val="28"/>
                <w:vertAlign w:val="baseline"/>
                <w:lang w:val="en-US" w:eastAsia="zh-CN"/>
              </w:rPr>
              <w:sym w:font="Wingdings 2" w:char="00A3"/>
            </w:r>
            <w:r>
              <w:rPr>
                <w:rFonts w:hint="eastAsia" w:ascii="仿宋" w:hAnsi="仿宋" w:eastAsia="仿宋" w:cs="仿宋"/>
                <w:color w:val="auto"/>
                <w:sz w:val="28"/>
                <w:szCs w:val="28"/>
                <w:vertAlign w:val="baseline"/>
                <w:lang w:val="en-US" w:eastAsia="zh-CN"/>
              </w:rPr>
              <w:t>1对多跟踪服务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361" w:type="dxa"/>
            <w:gridSpan w:val="2"/>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跟踪服务内容</w:t>
            </w:r>
          </w:p>
        </w:tc>
        <w:tc>
          <w:tcPr>
            <w:tcW w:w="6158" w:type="dxa"/>
            <w:gridSpan w:val="7"/>
            <w:vAlign w:val="top"/>
          </w:tcPr>
          <w:p>
            <w:pPr>
              <w:jc w:val="center"/>
              <w:rPr>
                <w:rFonts w:hint="eastAsia" w:ascii="仿宋" w:hAnsi="仿宋" w:eastAsia="仿宋" w:cs="仿宋"/>
                <w:color w:val="auto"/>
                <w:sz w:val="28"/>
                <w:szCs w:val="28"/>
                <w:vertAlign w:val="baseline"/>
                <w:lang w:val="en-US" w:eastAsia="zh-CN"/>
              </w:rPr>
            </w:pPr>
          </w:p>
          <w:p>
            <w:pPr>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9"/>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跟踪服务总体情况</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b/>
                <w:bCs/>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（请填写分值，可保留一位小数点）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57"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mc:AlternateContent>
                <mc:Choice Requires="wpsCustomData">
                  <wpsCustomData:diagonalParaType/>
                </mc:Choice>
              </mc:AlternateContent>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内容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分值</w:t>
            </w:r>
          </w:p>
        </w:tc>
        <w:tc>
          <w:tcPr>
            <w:tcW w:w="1304"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非常好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（5分）</w:t>
            </w:r>
          </w:p>
        </w:tc>
        <w:tc>
          <w:tcPr>
            <w:tcW w:w="134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比较好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（4分）</w:t>
            </w:r>
          </w:p>
        </w:tc>
        <w:tc>
          <w:tcPr>
            <w:tcW w:w="118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（3分）</w:t>
            </w:r>
          </w:p>
        </w:tc>
        <w:tc>
          <w:tcPr>
            <w:tcW w:w="1159"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比较差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（2分）</w:t>
            </w:r>
          </w:p>
        </w:tc>
        <w:tc>
          <w:tcPr>
            <w:tcW w:w="1176"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非常差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时效性</w:t>
            </w:r>
          </w:p>
        </w:tc>
        <w:tc>
          <w:tcPr>
            <w:tcW w:w="1304"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34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8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59"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76"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针对性</w:t>
            </w:r>
          </w:p>
        </w:tc>
        <w:tc>
          <w:tcPr>
            <w:tcW w:w="1304"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34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8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59"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c>
          <w:tcPr>
            <w:tcW w:w="1176"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7" w:type="dxa"/>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满意度</w:t>
            </w:r>
          </w:p>
        </w:tc>
        <w:tc>
          <w:tcPr>
            <w:tcW w:w="1304" w:type="dxa"/>
            <w:gridSpan w:val="2"/>
            <w:vAlign w:val="center"/>
          </w:tcPr>
          <w:p>
            <w:pPr>
              <w:jc w:val="center"/>
              <w:rPr>
                <w:rFonts w:hint="eastAsia" w:ascii="仿宋" w:hAnsi="仿宋" w:eastAsia="仿宋" w:cs="仿宋"/>
                <w:color w:val="auto"/>
                <w:sz w:val="28"/>
                <w:szCs w:val="28"/>
                <w:vertAlign w:val="baseline"/>
                <w:lang w:val="en-US" w:eastAsia="zh-CN"/>
              </w:rPr>
            </w:pPr>
          </w:p>
        </w:tc>
        <w:tc>
          <w:tcPr>
            <w:tcW w:w="1341" w:type="dxa"/>
            <w:gridSpan w:val="2"/>
            <w:vAlign w:val="center"/>
          </w:tcPr>
          <w:p>
            <w:pPr>
              <w:jc w:val="center"/>
              <w:rPr>
                <w:rFonts w:hint="eastAsia" w:ascii="仿宋" w:hAnsi="仿宋" w:eastAsia="仿宋" w:cs="仿宋"/>
                <w:color w:val="auto"/>
                <w:sz w:val="28"/>
                <w:szCs w:val="28"/>
                <w:vertAlign w:val="baseline"/>
                <w:lang w:val="en-US" w:eastAsia="zh-CN"/>
              </w:rPr>
            </w:pPr>
          </w:p>
        </w:tc>
        <w:tc>
          <w:tcPr>
            <w:tcW w:w="1182" w:type="dxa"/>
            <w:vAlign w:val="center"/>
          </w:tcPr>
          <w:p>
            <w:pPr>
              <w:jc w:val="center"/>
              <w:rPr>
                <w:rFonts w:hint="eastAsia" w:ascii="仿宋" w:hAnsi="仿宋" w:eastAsia="仿宋" w:cs="仿宋"/>
                <w:color w:val="auto"/>
                <w:sz w:val="28"/>
                <w:szCs w:val="28"/>
                <w:vertAlign w:val="baseline"/>
                <w:lang w:val="en-US" w:eastAsia="zh-CN"/>
              </w:rPr>
            </w:pPr>
          </w:p>
        </w:tc>
        <w:tc>
          <w:tcPr>
            <w:tcW w:w="1159" w:type="dxa"/>
            <w:gridSpan w:val="2"/>
            <w:vAlign w:val="center"/>
          </w:tcPr>
          <w:p>
            <w:pPr>
              <w:jc w:val="center"/>
              <w:rPr>
                <w:rFonts w:hint="eastAsia" w:ascii="仿宋" w:hAnsi="仿宋" w:eastAsia="仿宋" w:cs="仿宋"/>
                <w:color w:val="auto"/>
                <w:sz w:val="28"/>
                <w:szCs w:val="28"/>
                <w:vertAlign w:val="baseline"/>
                <w:lang w:val="en-US" w:eastAsia="zh-CN"/>
              </w:rPr>
            </w:pPr>
          </w:p>
        </w:tc>
        <w:tc>
          <w:tcPr>
            <w:tcW w:w="1176" w:type="dxa"/>
            <w:vAlign w:val="center"/>
          </w:tcPr>
          <w:p>
            <w:pPr>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2357" w:type="dxa"/>
            <w:vAlign w:val="center"/>
          </w:tcPr>
          <w:p>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对教师跟踪服务的意见与建议</w:t>
            </w:r>
          </w:p>
        </w:tc>
        <w:tc>
          <w:tcPr>
            <w:tcW w:w="6162" w:type="dxa"/>
            <w:gridSpan w:val="8"/>
            <w:vAlign w:val="top"/>
          </w:tcPr>
          <w:p>
            <w:pPr>
              <w:jc w:val="both"/>
              <w:rPr>
                <w:rFonts w:hint="eastAsia" w:ascii="仿宋" w:hAnsi="仿宋" w:eastAsia="仿宋" w:cs="仿宋"/>
                <w:color w:val="auto"/>
                <w:sz w:val="28"/>
                <w:szCs w:val="28"/>
                <w:vertAlign w:val="baseline"/>
                <w:lang w:val="en-US" w:eastAsia="zh-CN"/>
              </w:rPr>
            </w:pPr>
          </w:p>
          <w:p>
            <w:pPr>
              <w:jc w:val="both"/>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357" w:type="dxa"/>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学员签字</w:t>
            </w:r>
          </w:p>
        </w:tc>
        <w:tc>
          <w:tcPr>
            <w:tcW w:w="6162" w:type="dxa"/>
            <w:gridSpan w:val="8"/>
            <w:vAlign w:val="top"/>
          </w:tcPr>
          <w:p>
            <w:pPr>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签字：</w:t>
            </w:r>
          </w:p>
          <w:p>
            <w:pPr>
              <w:jc w:val="both"/>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年   月   日  </w:t>
            </w:r>
          </w:p>
        </w:tc>
      </w:tr>
    </w:tbl>
    <w:p>
      <w:pPr>
        <w:spacing w:line="600" w:lineRule="exact"/>
        <w:jc w:val="both"/>
        <w:rPr>
          <w:rFonts w:hint="default" w:ascii="Times New Roman" w:hAnsi="Times New Roman" w:eastAsia="仿宋_GB2312" w:cs="Times New Roman"/>
          <w:color w:val="auto"/>
        </w:rPr>
      </w:pP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26"/>
    <w:rsid w:val="00002D1A"/>
    <w:rsid w:val="00022B03"/>
    <w:rsid w:val="000330B2"/>
    <w:rsid w:val="000413E2"/>
    <w:rsid w:val="00043F23"/>
    <w:rsid w:val="00053567"/>
    <w:rsid w:val="000D5B40"/>
    <w:rsid w:val="000F7D44"/>
    <w:rsid w:val="001314FB"/>
    <w:rsid w:val="001337B2"/>
    <w:rsid w:val="00141F88"/>
    <w:rsid w:val="00166B89"/>
    <w:rsid w:val="00181C8C"/>
    <w:rsid w:val="001A2B8D"/>
    <w:rsid w:val="001F424F"/>
    <w:rsid w:val="00214557"/>
    <w:rsid w:val="00257A69"/>
    <w:rsid w:val="00266E83"/>
    <w:rsid w:val="00285706"/>
    <w:rsid w:val="002D4540"/>
    <w:rsid w:val="002D70B9"/>
    <w:rsid w:val="00303CDB"/>
    <w:rsid w:val="0033380F"/>
    <w:rsid w:val="00337A3C"/>
    <w:rsid w:val="003A309C"/>
    <w:rsid w:val="0042361E"/>
    <w:rsid w:val="00457130"/>
    <w:rsid w:val="00463A1E"/>
    <w:rsid w:val="00475DD1"/>
    <w:rsid w:val="0048553F"/>
    <w:rsid w:val="00494B1D"/>
    <w:rsid w:val="004C0A45"/>
    <w:rsid w:val="005002FA"/>
    <w:rsid w:val="00567833"/>
    <w:rsid w:val="00570D82"/>
    <w:rsid w:val="00581690"/>
    <w:rsid w:val="00597110"/>
    <w:rsid w:val="005A3A2B"/>
    <w:rsid w:val="005A6F4B"/>
    <w:rsid w:val="005B1533"/>
    <w:rsid w:val="005D683B"/>
    <w:rsid w:val="00610924"/>
    <w:rsid w:val="006430C6"/>
    <w:rsid w:val="00693C5B"/>
    <w:rsid w:val="006C3689"/>
    <w:rsid w:val="006E35DA"/>
    <w:rsid w:val="006E3C4C"/>
    <w:rsid w:val="00721720"/>
    <w:rsid w:val="00737EC8"/>
    <w:rsid w:val="00747EA6"/>
    <w:rsid w:val="00756DD6"/>
    <w:rsid w:val="0077650E"/>
    <w:rsid w:val="007966BA"/>
    <w:rsid w:val="007B5883"/>
    <w:rsid w:val="00802A14"/>
    <w:rsid w:val="00847998"/>
    <w:rsid w:val="00857FC0"/>
    <w:rsid w:val="008902F1"/>
    <w:rsid w:val="00894B2F"/>
    <w:rsid w:val="00896019"/>
    <w:rsid w:val="008C41AF"/>
    <w:rsid w:val="008D4469"/>
    <w:rsid w:val="008F706F"/>
    <w:rsid w:val="00906048"/>
    <w:rsid w:val="0096594F"/>
    <w:rsid w:val="00983895"/>
    <w:rsid w:val="0099456C"/>
    <w:rsid w:val="009973BB"/>
    <w:rsid w:val="009A1C7E"/>
    <w:rsid w:val="009A4FBD"/>
    <w:rsid w:val="009E18A8"/>
    <w:rsid w:val="009E1F73"/>
    <w:rsid w:val="009F3871"/>
    <w:rsid w:val="009F6785"/>
    <w:rsid w:val="00A41F3C"/>
    <w:rsid w:val="00A547B7"/>
    <w:rsid w:val="00A5589A"/>
    <w:rsid w:val="00A61232"/>
    <w:rsid w:val="00A721FF"/>
    <w:rsid w:val="00A77BA4"/>
    <w:rsid w:val="00AA5DD5"/>
    <w:rsid w:val="00AC0EFC"/>
    <w:rsid w:val="00AD6C45"/>
    <w:rsid w:val="00AE02D7"/>
    <w:rsid w:val="00AE43BC"/>
    <w:rsid w:val="00AE6723"/>
    <w:rsid w:val="00AF4535"/>
    <w:rsid w:val="00B107F7"/>
    <w:rsid w:val="00B111F4"/>
    <w:rsid w:val="00B33648"/>
    <w:rsid w:val="00B553A3"/>
    <w:rsid w:val="00B60775"/>
    <w:rsid w:val="00B76A5A"/>
    <w:rsid w:val="00B80958"/>
    <w:rsid w:val="00BA3902"/>
    <w:rsid w:val="00BE347C"/>
    <w:rsid w:val="00BE7D80"/>
    <w:rsid w:val="00BF254B"/>
    <w:rsid w:val="00C00B07"/>
    <w:rsid w:val="00C04DC1"/>
    <w:rsid w:val="00C103D0"/>
    <w:rsid w:val="00C13C04"/>
    <w:rsid w:val="00C63725"/>
    <w:rsid w:val="00C809E6"/>
    <w:rsid w:val="00C92C8E"/>
    <w:rsid w:val="00CB78FF"/>
    <w:rsid w:val="00CD734F"/>
    <w:rsid w:val="00CE0183"/>
    <w:rsid w:val="00D676CB"/>
    <w:rsid w:val="00D9671A"/>
    <w:rsid w:val="00DC1626"/>
    <w:rsid w:val="00DD2FB8"/>
    <w:rsid w:val="00E20A1C"/>
    <w:rsid w:val="00E96B1C"/>
    <w:rsid w:val="00EA401F"/>
    <w:rsid w:val="00EC7FF1"/>
    <w:rsid w:val="00ED4889"/>
    <w:rsid w:val="00F00FFF"/>
    <w:rsid w:val="00F0679C"/>
    <w:rsid w:val="00F305D4"/>
    <w:rsid w:val="00F66B3B"/>
    <w:rsid w:val="00F92487"/>
    <w:rsid w:val="00FA78AA"/>
    <w:rsid w:val="00FF006F"/>
    <w:rsid w:val="02521869"/>
    <w:rsid w:val="02B95CB3"/>
    <w:rsid w:val="02D666A2"/>
    <w:rsid w:val="03036DF3"/>
    <w:rsid w:val="044C3F1A"/>
    <w:rsid w:val="0503769B"/>
    <w:rsid w:val="05D33F27"/>
    <w:rsid w:val="0A8A60D8"/>
    <w:rsid w:val="0ACE0BA3"/>
    <w:rsid w:val="0E9B50C1"/>
    <w:rsid w:val="0F350A8C"/>
    <w:rsid w:val="10732AEA"/>
    <w:rsid w:val="10F83781"/>
    <w:rsid w:val="12317931"/>
    <w:rsid w:val="1505252F"/>
    <w:rsid w:val="16586487"/>
    <w:rsid w:val="170718DD"/>
    <w:rsid w:val="21895957"/>
    <w:rsid w:val="22675673"/>
    <w:rsid w:val="25496D01"/>
    <w:rsid w:val="28B97607"/>
    <w:rsid w:val="2C290805"/>
    <w:rsid w:val="38562871"/>
    <w:rsid w:val="3A6438F4"/>
    <w:rsid w:val="3A7364A0"/>
    <w:rsid w:val="3B77078E"/>
    <w:rsid w:val="3DB13F0B"/>
    <w:rsid w:val="3E682872"/>
    <w:rsid w:val="40652508"/>
    <w:rsid w:val="424728E7"/>
    <w:rsid w:val="42C5619A"/>
    <w:rsid w:val="53BA10AB"/>
    <w:rsid w:val="54FD02D7"/>
    <w:rsid w:val="55CE5E4A"/>
    <w:rsid w:val="568C387E"/>
    <w:rsid w:val="57D65D92"/>
    <w:rsid w:val="57E91DCA"/>
    <w:rsid w:val="5FD53260"/>
    <w:rsid w:val="609233CC"/>
    <w:rsid w:val="61195535"/>
    <w:rsid w:val="611F0852"/>
    <w:rsid w:val="666A267C"/>
    <w:rsid w:val="667A7837"/>
    <w:rsid w:val="68104A92"/>
    <w:rsid w:val="68E85DAC"/>
    <w:rsid w:val="6B1E74F4"/>
    <w:rsid w:val="6BAA081E"/>
    <w:rsid w:val="6C1A2FCB"/>
    <w:rsid w:val="6EE314BA"/>
    <w:rsid w:val="70C3776D"/>
    <w:rsid w:val="72C36D81"/>
    <w:rsid w:val="72D45F3F"/>
    <w:rsid w:val="749666D7"/>
    <w:rsid w:val="763D305E"/>
    <w:rsid w:val="76510C00"/>
    <w:rsid w:val="765852B5"/>
    <w:rsid w:val="76645C77"/>
    <w:rsid w:val="776756E6"/>
    <w:rsid w:val="792C1EC9"/>
    <w:rsid w:val="79C44099"/>
    <w:rsid w:val="7B003959"/>
    <w:rsid w:val="7B7B42A3"/>
    <w:rsid w:val="7CFE09FB"/>
    <w:rsid w:val="7E9E4ADE"/>
    <w:rsid w:val="7FA4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color w:val="666666"/>
      <w:kern w:val="0"/>
      <w:sz w:val="24"/>
      <w:szCs w:val="24"/>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jc w:val="left"/>
    </w:pPr>
    <w:rPr>
      <w:rFonts w:ascii="Calibri" w:hAnsi="Calibri" w:eastAsia="宋体"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semiHidden/>
    <w:unhideWhenUsed/>
    <w:qFormat/>
    <w:uiPriority w:val="99"/>
    <w:rPr>
      <w:color w:val="666666"/>
      <w:u w:val="none"/>
    </w:rPr>
  </w:style>
  <w:style w:type="character" w:styleId="12">
    <w:name w:val="Hyperlink"/>
    <w:basedOn w:val="9"/>
    <w:semiHidden/>
    <w:unhideWhenUsed/>
    <w:qFormat/>
    <w:uiPriority w:val="99"/>
    <w:rPr>
      <w:color w:val="666666"/>
      <w:u w:val="none"/>
    </w:rPr>
  </w:style>
  <w:style w:type="paragraph" w:styleId="13">
    <w:name w:val="List Paragraph"/>
    <w:basedOn w:val="1"/>
    <w:qFormat/>
    <w:uiPriority w:val="34"/>
    <w:pPr>
      <w:ind w:firstLine="420" w:firstLineChars="200"/>
    </w:pPr>
  </w:style>
  <w:style w:type="paragraph" w:customStyle="1" w:styleId="14">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5">
    <w:name w:val="15"/>
    <w:basedOn w:val="9"/>
    <w:qFormat/>
    <w:uiPriority w:val="0"/>
    <w:rPr>
      <w:rFonts w:hint="default" w:ascii="Times New Roman" w:hAnsi="Times New Roman" w:cs="Times New Roman"/>
      <w:color w:val="0000FF"/>
      <w:u w:val="single"/>
    </w:rPr>
  </w:style>
  <w:style w:type="character" w:customStyle="1" w:styleId="16">
    <w:name w:val="txt36"/>
    <w:basedOn w:val="9"/>
    <w:qFormat/>
    <w:uiPriority w:val="0"/>
    <w:rPr>
      <w:color w:val="30A4E5"/>
    </w:rPr>
  </w:style>
  <w:style w:type="character" w:customStyle="1" w:styleId="17">
    <w:name w:val="hover22"/>
    <w:basedOn w:val="9"/>
    <w:qFormat/>
    <w:uiPriority w:val="0"/>
    <w:rPr>
      <w:shd w:val="clear" w:fill="30A4E5"/>
    </w:rPr>
  </w:style>
  <w:style w:type="character" w:customStyle="1" w:styleId="18">
    <w:name w:val="hover23"/>
    <w:basedOn w:val="9"/>
    <w:qFormat/>
    <w:uiPriority w:val="0"/>
    <w:rPr>
      <w:color w:val="FFFFFF"/>
      <w:bdr w:val="single" w:color="30A4E5" w:sz="6" w:space="0"/>
      <w:shd w:val="clear" w:fill="30A4E5"/>
    </w:rPr>
  </w:style>
  <w:style w:type="character" w:customStyle="1" w:styleId="19">
    <w:name w:val="hover24"/>
    <w:basedOn w:val="9"/>
    <w:qFormat/>
    <w:uiPriority w:val="0"/>
    <w:rPr>
      <w:color w:val="30A4E5"/>
    </w:rPr>
  </w:style>
  <w:style w:type="character" w:customStyle="1" w:styleId="20">
    <w:name w:val="hover25"/>
    <w:basedOn w:val="9"/>
    <w:qFormat/>
    <w:uiPriority w:val="0"/>
  </w:style>
  <w:style w:type="character" w:customStyle="1" w:styleId="21">
    <w:name w:val="name2"/>
    <w:basedOn w:val="9"/>
    <w:qFormat/>
    <w:uiPriority w:val="0"/>
  </w:style>
  <w:style w:type="character" w:customStyle="1" w:styleId="22">
    <w:name w:val="tit10"/>
    <w:basedOn w:val="9"/>
    <w:qFormat/>
    <w:uiPriority w:val="0"/>
    <w:rPr>
      <w:rFonts w:ascii="黑体" w:hAnsi="宋体" w:eastAsia="黑体" w:cs="黑体"/>
      <w:b/>
      <w:sz w:val="51"/>
      <w:szCs w:val="5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FB17F-897B-41F2-9500-A8EE3103D02C}">
  <ds:schemaRefs/>
</ds:datastoreItem>
</file>

<file path=docProps/app.xml><?xml version="1.0" encoding="utf-8"?>
<Properties xmlns="http://schemas.openxmlformats.org/officeDocument/2006/extended-properties" xmlns:vt="http://schemas.openxmlformats.org/officeDocument/2006/docPropsVTypes">
  <Template>Normal</Template>
  <Pages>11</Pages>
  <Words>855</Words>
  <Characters>4879</Characters>
  <Lines>40</Lines>
  <Paragraphs>11</Paragraphs>
  <TotalTime>39</TotalTime>
  <ScaleCrop>false</ScaleCrop>
  <LinksUpToDate>false</LinksUpToDate>
  <CharactersWithSpaces>5723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2020-05-02T04:03:00Z</dcterms:created>
  <dc:creator>admin</dc:creator>
  <cp:lastModifiedBy>杨珺</cp:lastModifiedBy>
  <cp:lastPrinted>2020-07-02T08:11:00Z</cp:lastPrinted>
  <dcterms:modified xsi:type="dcterms:W3CDTF">2020-07-07T06:00:17Z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