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ascii="黑体" w:hAnsi="黑体" w:eastAsia="黑体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rPr>
          <w:rFonts w:ascii="华文中宋" w:hAnsi="华文中宋" w:eastAsia="华文中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2021年各省订阅基数</w:t>
      </w:r>
    </w:p>
    <w:tbl>
      <w:tblPr>
        <w:tblStyle w:val="2"/>
        <w:tblW w:w="6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715"/>
        <w:gridCol w:w="1701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报纸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550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300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600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1800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1500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600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500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400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黑龙江农垦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广东农垦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大连市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02" w:type="dxa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71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200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17" w:type="dxa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21950</w:t>
            </w:r>
          </w:p>
        </w:tc>
        <w:tc>
          <w:tcPr>
            <w:tcW w:w="15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19250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80B22"/>
    <w:rsid w:val="66D8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2020-09-11T02:55:00Z</dcterms:created>
  <dc:creator>胡晓婧</dc:creator>
  <cp:lastModifiedBy>胡晓婧</cp:lastModifiedBy>
  <dcterms:modified xsi:type="dcterms:W3CDTF">2020-09-11T02:55:42Z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