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widowControl/>
        <w:spacing w:after="156" w:afterLines="50"/>
        <w:jc w:val="center"/>
        <w:rPr>
          <w:sz w:val="32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交通路线</w:t>
      </w:r>
      <w:r>
        <w:rPr>
          <w:rFonts w:hint="eastAsia"/>
          <w:sz w:val="32"/>
          <w:szCs w:val="36"/>
        </w:rPr>
        <w:drawing>
          <wp:inline distT="0" distB="0" distL="114300" distR="114300">
            <wp:extent cx="5273040" cy="3681095"/>
            <wp:effectExtent l="0" t="0" r="3810" b="14605"/>
            <wp:docPr id="1" name="图片 1" descr="微信图片_2022060923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92317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地址：</w:t>
      </w:r>
      <w:r>
        <w:rPr>
          <w:rFonts w:hint="eastAsia" w:ascii="仿宋" w:hAnsi="仿宋" w:eastAsia="仿宋"/>
          <w:spacing w:val="-12"/>
          <w:sz w:val="32"/>
          <w:szCs w:val="32"/>
        </w:rPr>
        <w:t>湖北省恩施土家族苗族自治州来凤县旧司镇新街村五组</w:t>
      </w: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从周边县城主要交通场站到武陵山农业培训基地路线：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恩施火车站：出站后，走地下通道在恩施汽车客运中心站售票大厅购买恩施至来凤的车票（票价：</w:t>
      </w:r>
      <w:r>
        <w:rPr>
          <w:rFonts w:ascii="仿宋" w:hAnsi="仿宋" w:eastAsia="仿宋"/>
          <w:sz w:val="32"/>
          <w:szCs w:val="32"/>
        </w:rPr>
        <w:t>49</w:t>
      </w:r>
      <w:r>
        <w:rPr>
          <w:rFonts w:hint="eastAsia" w:ascii="仿宋" w:hAnsi="仿宋" w:eastAsia="仿宋"/>
          <w:sz w:val="32"/>
          <w:szCs w:val="32"/>
        </w:rPr>
        <w:t>元/人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，发车时间：0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至1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，到达来凤第二实验小学（老一中）下车，靠右向观城坡路步行5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米到达宝庆客运站（原名金凤客运站）汽车站乘坐来凤县至大河镇的公交车在旧司农园下车。（票价：9元/人）</w:t>
      </w:r>
    </w:p>
    <w:p>
      <w:pPr>
        <w:pStyle w:val="5"/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2．恩施机场：出站后，向西南步行1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公里到上官田，乘6路（州物价局方向）到恩施火车站，向东南步行3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米到达恩施汽车客运中心站。在恩施汽车客运中心站售票大厅购买恩施至来凤的车票（</w:t>
      </w:r>
      <w:r>
        <w:rPr>
          <w:rFonts w:ascii="仿宋" w:hAnsi="仿宋" w:eastAsia="仿宋"/>
          <w:sz w:val="32"/>
          <w:szCs w:val="32"/>
        </w:rPr>
        <w:t>49</w:t>
      </w:r>
      <w:r>
        <w:rPr>
          <w:rFonts w:hint="eastAsia" w:ascii="仿宋" w:hAnsi="仿宋" w:eastAsia="仿宋"/>
          <w:sz w:val="32"/>
          <w:szCs w:val="32"/>
        </w:rPr>
        <w:t>元/人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，发车时间：0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至1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，到达来凤第二实验小学（老一中）下车，靠右向观城坡路步行5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米到达金凤汽车站乘坐来凤县至大河镇的公交车在旧司农园下车。</w:t>
      </w:r>
    </w:p>
    <w:p>
      <w:pPr>
        <w:pStyle w:val="5"/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黔江机场：出站后，在黔江机场站乘坐305路公交直达黔江汽车南站。在黔江汽车南站售票大厅购买黔江至来凤的汽车票（车程约为3.5小时，票价：40元/人），到站后乘坐的士至宝庆汽车站（原金凤车站）乘坐来凤至大河的公交车在旧司农园下车。</w:t>
      </w:r>
    </w:p>
    <w:p>
      <w:pPr>
        <w:pStyle w:val="5"/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4．龙山火车站：步行至站前大道路口站，乘坐龙达106路公交在商局城站下车，再乘坐龙达1路在中百购物中心下车，乘坐的士到宝庆客运站（原金凤汽车站）乘坐来凤县至大河镇的公交车在旧司农园下车。</w:t>
      </w:r>
    </w:p>
    <w:p>
      <w:pPr>
        <w:pStyle w:val="5"/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5．来凤火车站：出站后在讨橙路乘坐来凤至大河的公交车在旧司农园下车。（票价：7元/人）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如需接站，请提前联系来凤农广校会务组。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GUyMGJmYTFkZDhjNDc1YzI1M2FiNjZmYTJlZTcifQ=="/>
  </w:docVars>
  <w:rsids>
    <w:rsidRoot w:val="3C114D8B"/>
    <w:rsid w:val="3C1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2022-06-21T00:20:00Z</dcterms:created>
  <dc:creator>周红润</dc:creator>
  <cp:lastModifiedBy>周红润</cp:lastModifiedBy>
  <dcterms:modified xsi:type="dcterms:W3CDTF">2022-06-21T00:21:08Z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2BE82E268A0545E4AB6C82D2A9A2506D</vt:lpwstr>
  </property>
</Properties>
</file>