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461" w:rsidRDefault="000E0461" w:rsidP="000E0461">
      <w:pPr>
        <w:spacing w:line="560" w:lineRule="exact"/>
        <w:jc w:val="left"/>
        <w:rPr>
          <w:rFonts w:ascii="Times New Roman" w:eastAsia="华文仿宋" w:hAnsi="Times New Roman" w:cs="Times New Roman"/>
          <w:bCs/>
          <w:sz w:val="32"/>
          <w:szCs w:val="44"/>
        </w:rPr>
      </w:pPr>
      <w:r>
        <w:rPr>
          <w:rFonts w:ascii="Times New Roman" w:eastAsia="华文仿宋" w:hAnsi="Times New Roman" w:cs="Times New Roman"/>
          <w:bCs/>
          <w:sz w:val="32"/>
          <w:szCs w:val="44"/>
        </w:rPr>
        <w:t>附件</w:t>
      </w:r>
    </w:p>
    <w:p w:rsidR="000E0461" w:rsidRDefault="000E0461" w:rsidP="000E0461">
      <w:pPr>
        <w:ind w:leftChars="910" w:left="1911" w:firstLineChars="763" w:firstLine="2442"/>
        <w:rPr>
          <w:rFonts w:ascii="Times New Roman" w:eastAsia="华文仿宋" w:hAnsi="Times New Roman" w:cs="Times New Roman"/>
          <w:sz w:val="32"/>
          <w:szCs w:val="36"/>
        </w:rPr>
      </w:pPr>
    </w:p>
    <w:p w:rsidR="000E0461" w:rsidRDefault="000E0461" w:rsidP="000E0461">
      <w:pPr>
        <w:adjustRightInd w:val="0"/>
        <w:snapToGrid w:val="0"/>
        <w:jc w:val="center"/>
        <w:rPr>
          <w:rFonts w:ascii="华文中宋" w:eastAsia="华文中宋" w:hAnsi="华文中宋" w:cs="华文中宋"/>
          <w:b/>
          <w:bCs/>
          <w:sz w:val="44"/>
          <w:szCs w:val="44"/>
        </w:rPr>
      </w:pPr>
      <w:bookmarkStart w:id="0" w:name="_GoBack"/>
      <w:r>
        <w:rPr>
          <w:rFonts w:ascii="Times New Roman" w:eastAsia="华文中宋" w:hAnsi="Times New Roman" w:cs="Times New Roman"/>
          <w:b/>
          <w:bCs/>
          <w:sz w:val="40"/>
          <w:szCs w:val="40"/>
        </w:rPr>
        <w:t>农民教育培训和农业农村人才培养</w:t>
      </w:r>
      <w:proofErr w:type="gramStart"/>
      <w:r>
        <w:rPr>
          <w:rFonts w:ascii="Times New Roman" w:eastAsia="华文中宋" w:hAnsi="Times New Roman" w:cs="Times New Roman"/>
          <w:b/>
          <w:bCs/>
          <w:sz w:val="40"/>
          <w:szCs w:val="40"/>
        </w:rPr>
        <w:t>研究智库</w:t>
      </w:r>
      <w:r>
        <w:rPr>
          <w:rFonts w:ascii="Times New Roman" w:eastAsia="华文中宋" w:hAnsi="Times New Roman" w:cs="Times New Roman"/>
          <w:b/>
          <w:bCs/>
          <w:sz w:val="40"/>
          <w:szCs w:val="40"/>
        </w:rPr>
        <w:t>2022</w:t>
      </w:r>
      <w:r>
        <w:rPr>
          <w:rFonts w:ascii="Times New Roman" w:eastAsia="华文中宋" w:hAnsi="Times New Roman" w:cs="Times New Roman"/>
          <w:b/>
          <w:bCs/>
          <w:sz w:val="40"/>
          <w:szCs w:val="40"/>
        </w:rPr>
        <w:t>年度</w:t>
      </w:r>
      <w:proofErr w:type="gramEnd"/>
      <w:r>
        <w:rPr>
          <w:rFonts w:ascii="Times New Roman" w:eastAsia="华文中宋" w:hAnsi="Times New Roman" w:cs="Times New Roman"/>
          <w:b/>
          <w:bCs/>
          <w:sz w:val="40"/>
          <w:szCs w:val="40"/>
        </w:rPr>
        <w:t>立项课题名单</w:t>
      </w:r>
    </w:p>
    <w:tbl>
      <w:tblPr>
        <w:tblW w:w="8102" w:type="dxa"/>
        <w:tblInd w:w="253" w:type="dxa"/>
        <w:tblLook w:val="04A0" w:firstRow="1" w:lastRow="0" w:firstColumn="1" w:lastColumn="0" w:noHBand="0" w:noVBand="1"/>
      </w:tblPr>
      <w:tblGrid>
        <w:gridCol w:w="4252"/>
        <w:gridCol w:w="1187"/>
        <w:gridCol w:w="2663"/>
      </w:tblGrid>
      <w:tr w:rsidR="000E0461" w:rsidTr="00DC3E8F">
        <w:trPr>
          <w:trHeight w:val="810"/>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bookmarkEnd w:id="0"/>
          <w:p w:rsidR="000E0461" w:rsidRDefault="000E0461" w:rsidP="00DC3E8F">
            <w:pPr>
              <w:adjustRightInd w:val="0"/>
              <w:snapToGrid w:val="0"/>
              <w:spacing w:line="560" w:lineRule="exact"/>
              <w:jc w:val="center"/>
              <w:rPr>
                <w:rFonts w:ascii="Times New Roman" w:eastAsia="华文仿宋" w:hAnsi="Times New Roman" w:cs="Times New Roman"/>
                <w:b/>
                <w:color w:val="000000" w:themeColor="text1"/>
                <w:sz w:val="32"/>
              </w:rPr>
            </w:pPr>
            <w:r>
              <w:rPr>
                <w:rFonts w:ascii="Times New Roman" w:eastAsia="华文仿宋" w:hAnsi="Times New Roman" w:cs="Times New Roman" w:hint="eastAsia"/>
                <w:b/>
                <w:color w:val="000000" w:themeColor="text1"/>
                <w:sz w:val="32"/>
              </w:rPr>
              <w:t>课题名称</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adjustRightInd w:val="0"/>
              <w:snapToGrid w:val="0"/>
              <w:spacing w:line="560" w:lineRule="exact"/>
              <w:jc w:val="center"/>
              <w:rPr>
                <w:rFonts w:ascii="Times New Roman" w:eastAsia="华文仿宋" w:hAnsi="Times New Roman" w:cs="Times New Roman"/>
                <w:b/>
                <w:color w:val="000000" w:themeColor="text1"/>
                <w:sz w:val="32"/>
              </w:rPr>
            </w:pPr>
            <w:r>
              <w:rPr>
                <w:rFonts w:ascii="Times New Roman" w:eastAsia="华文仿宋" w:hAnsi="Times New Roman" w:cs="Times New Roman" w:hint="eastAsia"/>
                <w:b/>
                <w:color w:val="000000" w:themeColor="text1"/>
                <w:sz w:val="32"/>
              </w:rPr>
              <w:t>负责人</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adjustRightInd w:val="0"/>
              <w:snapToGrid w:val="0"/>
              <w:spacing w:line="560" w:lineRule="exact"/>
              <w:jc w:val="center"/>
              <w:rPr>
                <w:rFonts w:ascii="Times New Roman" w:eastAsia="华文仿宋" w:hAnsi="Times New Roman" w:cs="Times New Roman"/>
                <w:b/>
                <w:color w:val="000000" w:themeColor="text1"/>
                <w:sz w:val="32"/>
              </w:rPr>
            </w:pPr>
            <w:r>
              <w:rPr>
                <w:rFonts w:ascii="Times New Roman" w:eastAsia="华文仿宋" w:hAnsi="Times New Roman" w:cs="Times New Roman" w:hint="eastAsia"/>
                <w:b/>
                <w:color w:val="000000" w:themeColor="text1"/>
                <w:sz w:val="32"/>
              </w:rPr>
              <w:t>承担单位</w:t>
            </w:r>
          </w:p>
        </w:tc>
      </w:tr>
      <w:tr w:rsidR="000E0461" w:rsidTr="00DC3E8F">
        <w:trPr>
          <w:trHeight w:val="90"/>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对吉林省赴国外百名高素质农民培育效果跟踪服务实践研究</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李  琳</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kern w:val="0"/>
                <w:sz w:val="28"/>
                <w:szCs w:val="28"/>
                <w:lang w:bidi="ar"/>
              </w:rPr>
            </w:pPr>
            <w:r>
              <w:rPr>
                <w:rFonts w:ascii="华文仿宋" w:eastAsia="华文仿宋" w:hAnsi="华文仿宋" w:cs="华文仿宋" w:hint="eastAsia"/>
                <w:color w:val="000000" w:themeColor="text1"/>
                <w:kern w:val="0"/>
                <w:sz w:val="28"/>
                <w:szCs w:val="28"/>
                <w:lang w:bidi="ar"/>
              </w:rPr>
              <w:t>吉林省农业广播电视学校</w:t>
            </w:r>
          </w:p>
        </w:tc>
      </w:tr>
      <w:tr w:rsidR="000E0461" w:rsidTr="00DC3E8F">
        <w:trPr>
          <w:trHeight w:val="986"/>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农民职业教育教学课程</w:t>
            </w:r>
            <w:proofErr w:type="gramStart"/>
            <w:r>
              <w:rPr>
                <w:rFonts w:ascii="华文仿宋" w:eastAsia="华文仿宋" w:hAnsi="华文仿宋" w:cs="华文仿宋" w:hint="eastAsia"/>
                <w:color w:val="000000" w:themeColor="text1"/>
                <w:kern w:val="0"/>
                <w:sz w:val="28"/>
                <w:szCs w:val="28"/>
                <w:lang w:bidi="ar"/>
              </w:rPr>
              <w:t>思政实践</w:t>
            </w:r>
            <w:proofErr w:type="gramEnd"/>
            <w:r>
              <w:rPr>
                <w:rFonts w:ascii="华文仿宋" w:eastAsia="华文仿宋" w:hAnsi="华文仿宋" w:cs="华文仿宋" w:hint="eastAsia"/>
                <w:color w:val="000000" w:themeColor="text1"/>
                <w:kern w:val="0"/>
                <w:sz w:val="28"/>
                <w:szCs w:val="28"/>
                <w:lang w:bidi="ar"/>
              </w:rPr>
              <w:t>研究</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施  丹</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华中农业大学</w:t>
            </w:r>
          </w:p>
        </w:tc>
      </w:tr>
      <w:tr w:rsidR="000E0461" w:rsidTr="00DC3E8F">
        <w:trPr>
          <w:trHeight w:val="727"/>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基层农业广播电视学校建设与发展研究</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杨建军</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kern w:val="0"/>
                <w:sz w:val="28"/>
                <w:szCs w:val="28"/>
                <w:lang w:bidi="ar"/>
              </w:rPr>
            </w:pPr>
            <w:r>
              <w:rPr>
                <w:rFonts w:ascii="华文仿宋" w:eastAsia="华文仿宋" w:hAnsi="华文仿宋" w:cs="华文仿宋" w:hint="eastAsia"/>
                <w:color w:val="000000" w:themeColor="text1"/>
                <w:kern w:val="0"/>
                <w:sz w:val="28"/>
                <w:szCs w:val="28"/>
                <w:lang w:bidi="ar"/>
              </w:rPr>
              <w:t>陕西省现代农业培训中心</w:t>
            </w:r>
          </w:p>
        </w:tc>
      </w:tr>
      <w:tr w:rsidR="000E0461" w:rsidTr="00DC3E8F">
        <w:trPr>
          <w:trHeight w:val="771"/>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乡村治理人才培养路径研究</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龙文莉</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kern w:val="0"/>
                <w:sz w:val="28"/>
                <w:szCs w:val="28"/>
                <w:lang w:bidi="ar"/>
              </w:rPr>
            </w:pPr>
            <w:r>
              <w:rPr>
                <w:rFonts w:ascii="华文仿宋" w:eastAsia="华文仿宋" w:hAnsi="华文仿宋" w:cs="华文仿宋" w:hint="eastAsia"/>
                <w:color w:val="000000" w:themeColor="text1"/>
                <w:kern w:val="0"/>
                <w:sz w:val="28"/>
                <w:szCs w:val="28"/>
                <w:lang w:bidi="ar"/>
              </w:rPr>
              <w:t>湖北省农业广播电视学校</w:t>
            </w:r>
          </w:p>
        </w:tc>
      </w:tr>
      <w:tr w:rsidR="000E0461" w:rsidTr="00DC3E8F">
        <w:trPr>
          <w:trHeight w:val="842"/>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烟台市高素质农民培育跟踪服务实践研究</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梁先斌</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kern w:val="0"/>
                <w:sz w:val="28"/>
                <w:szCs w:val="28"/>
                <w:lang w:bidi="ar"/>
              </w:rPr>
            </w:pPr>
            <w:r>
              <w:rPr>
                <w:rFonts w:ascii="华文仿宋" w:eastAsia="华文仿宋" w:hAnsi="华文仿宋" w:cs="华文仿宋" w:hint="eastAsia"/>
                <w:color w:val="000000" w:themeColor="text1"/>
                <w:kern w:val="0"/>
                <w:sz w:val="28"/>
                <w:szCs w:val="28"/>
                <w:lang w:bidi="ar"/>
              </w:rPr>
              <w:t>烟台市·中国社科院农村发展研究中心</w:t>
            </w:r>
          </w:p>
          <w:p w:rsidR="000E0461" w:rsidRDefault="000E0461" w:rsidP="00DC3E8F">
            <w:pPr>
              <w:widowControl/>
              <w:spacing w:line="400" w:lineRule="exact"/>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山东省农业广播电视学校烟台市分校</w:t>
            </w:r>
          </w:p>
        </w:tc>
      </w:tr>
      <w:tr w:rsidR="000E0461" w:rsidTr="00DC3E8F">
        <w:trPr>
          <w:trHeight w:val="704"/>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乡村振兴背景下都市现代农业家庭农场主培育有效途径的探索与实践</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吴  洋</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kern w:val="0"/>
                <w:sz w:val="28"/>
                <w:szCs w:val="28"/>
                <w:lang w:bidi="ar"/>
              </w:rPr>
            </w:pPr>
            <w:r>
              <w:rPr>
                <w:rFonts w:ascii="华文仿宋" w:eastAsia="华文仿宋" w:hAnsi="华文仿宋" w:cs="华文仿宋" w:hint="eastAsia"/>
                <w:color w:val="000000" w:themeColor="text1"/>
                <w:kern w:val="0"/>
                <w:sz w:val="28"/>
                <w:szCs w:val="28"/>
                <w:lang w:bidi="ar"/>
              </w:rPr>
              <w:t>北京市农业广播电视学校昌平分校</w:t>
            </w:r>
          </w:p>
        </w:tc>
      </w:tr>
      <w:tr w:rsidR="000E0461" w:rsidTr="00DC3E8F">
        <w:trPr>
          <w:trHeight w:val="512"/>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乡村振兴背景下，农民中职教育办学价值及教学管理方法研究—以浙江省为例</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jc w:val="center"/>
              <w:textAlignment w:val="center"/>
              <w:rPr>
                <w:rFonts w:ascii="华文仿宋" w:eastAsia="华文仿宋" w:hAnsi="华文仿宋" w:cs="华文仿宋"/>
                <w:color w:val="000000" w:themeColor="text1"/>
                <w:sz w:val="28"/>
                <w:szCs w:val="28"/>
              </w:rPr>
            </w:pPr>
            <w:proofErr w:type="gramStart"/>
            <w:r>
              <w:rPr>
                <w:rFonts w:ascii="华文仿宋" w:eastAsia="华文仿宋" w:hAnsi="华文仿宋" w:cs="华文仿宋" w:hint="eastAsia"/>
                <w:color w:val="000000" w:themeColor="text1"/>
                <w:kern w:val="0"/>
                <w:sz w:val="28"/>
                <w:szCs w:val="28"/>
                <w:lang w:bidi="ar"/>
              </w:rPr>
              <w:t>章祖民</w:t>
            </w:r>
            <w:proofErr w:type="gramEnd"/>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kern w:val="0"/>
                <w:sz w:val="28"/>
                <w:szCs w:val="28"/>
                <w:lang w:bidi="ar"/>
              </w:rPr>
            </w:pPr>
            <w:r>
              <w:rPr>
                <w:rFonts w:ascii="华文仿宋" w:eastAsia="华文仿宋" w:hAnsi="华文仿宋" w:cs="华文仿宋" w:hint="eastAsia"/>
                <w:color w:val="000000" w:themeColor="text1"/>
                <w:kern w:val="0"/>
                <w:sz w:val="28"/>
                <w:szCs w:val="28"/>
                <w:lang w:bidi="ar"/>
              </w:rPr>
              <w:t>浙江省农业广播电视学校新昌县分校</w:t>
            </w:r>
          </w:p>
        </w:tc>
      </w:tr>
      <w:tr w:rsidR="000E0461" w:rsidTr="00DC3E8F">
        <w:trPr>
          <w:trHeight w:val="311"/>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数字乡村建设背景下农民数字素养培训研究</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王  越</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江苏省农业科学院</w:t>
            </w:r>
          </w:p>
        </w:tc>
      </w:tr>
      <w:tr w:rsidR="000E0461" w:rsidTr="00DC3E8F">
        <w:trPr>
          <w:trHeight w:val="831"/>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县域中等职业教育助力乡村人才振兴现状、问题及对策研究</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金  玲</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淮安市洪泽区农业干部学校（江苏省洪泽中等专业学校）</w:t>
            </w:r>
          </w:p>
        </w:tc>
      </w:tr>
      <w:tr w:rsidR="000E0461" w:rsidTr="00DC3E8F">
        <w:trPr>
          <w:trHeight w:val="430"/>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lastRenderedPageBreak/>
              <w:t>农民职业教育教学课程</w:t>
            </w:r>
            <w:proofErr w:type="gramStart"/>
            <w:r>
              <w:rPr>
                <w:rFonts w:ascii="华文仿宋" w:eastAsia="华文仿宋" w:hAnsi="华文仿宋" w:cs="华文仿宋" w:hint="eastAsia"/>
                <w:color w:val="000000" w:themeColor="text1"/>
                <w:kern w:val="0"/>
                <w:sz w:val="28"/>
                <w:szCs w:val="28"/>
                <w:lang w:bidi="ar"/>
              </w:rPr>
              <w:t>思政实践</w:t>
            </w:r>
            <w:proofErr w:type="gramEnd"/>
            <w:r>
              <w:rPr>
                <w:rFonts w:ascii="华文仿宋" w:eastAsia="华文仿宋" w:hAnsi="华文仿宋" w:cs="华文仿宋" w:hint="eastAsia"/>
                <w:color w:val="000000" w:themeColor="text1"/>
                <w:kern w:val="0"/>
                <w:sz w:val="28"/>
                <w:szCs w:val="28"/>
                <w:lang w:bidi="ar"/>
              </w:rPr>
              <w:t>研究</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jc w:val="center"/>
              <w:textAlignment w:val="center"/>
              <w:rPr>
                <w:rFonts w:ascii="华文仿宋" w:eastAsia="华文仿宋" w:hAnsi="华文仿宋" w:cs="华文仿宋"/>
                <w:color w:val="000000" w:themeColor="text1"/>
                <w:sz w:val="28"/>
                <w:szCs w:val="28"/>
              </w:rPr>
            </w:pPr>
            <w:proofErr w:type="gramStart"/>
            <w:r>
              <w:rPr>
                <w:rFonts w:ascii="华文仿宋" w:eastAsia="华文仿宋" w:hAnsi="华文仿宋" w:cs="华文仿宋" w:hint="eastAsia"/>
                <w:color w:val="000000" w:themeColor="text1"/>
                <w:kern w:val="0"/>
                <w:sz w:val="28"/>
                <w:szCs w:val="28"/>
                <w:lang w:bidi="ar"/>
              </w:rPr>
              <w:t>蔡</w:t>
            </w:r>
            <w:proofErr w:type="gramEnd"/>
            <w:r>
              <w:rPr>
                <w:rFonts w:ascii="华文仿宋" w:eastAsia="华文仿宋" w:hAnsi="华文仿宋" w:cs="华文仿宋" w:hint="eastAsia"/>
                <w:color w:val="000000" w:themeColor="text1"/>
                <w:kern w:val="0"/>
                <w:sz w:val="28"/>
                <w:szCs w:val="28"/>
                <w:lang w:bidi="ar"/>
              </w:rPr>
              <w:t xml:space="preserve">  花</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kern w:val="0"/>
                <w:sz w:val="28"/>
                <w:szCs w:val="28"/>
                <w:lang w:bidi="ar"/>
              </w:rPr>
            </w:pPr>
            <w:r>
              <w:rPr>
                <w:rFonts w:ascii="华文仿宋" w:eastAsia="华文仿宋" w:hAnsi="华文仿宋" w:cs="华文仿宋" w:hint="eastAsia"/>
                <w:color w:val="000000" w:themeColor="text1"/>
                <w:kern w:val="0"/>
                <w:sz w:val="28"/>
                <w:szCs w:val="28"/>
                <w:lang w:bidi="ar"/>
              </w:rPr>
              <w:t>海南省农业广播电视学校</w:t>
            </w:r>
          </w:p>
        </w:tc>
      </w:tr>
      <w:tr w:rsidR="000E0461" w:rsidTr="00DC3E8F">
        <w:trPr>
          <w:trHeight w:val="464"/>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高素质农民培育的优化对策及路径研究</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jc w:val="center"/>
              <w:textAlignment w:val="center"/>
              <w:rPr>
                <w:rFonts w:ascii="华文仿宋" w:eastAsia="华文仿宋" w:hAnsi="华文仿宋" w:cs="华文仿宋"/>
                <w:color w:val="000000" w:themeColor="text1"/>
                <w:sz w:val="28"/>
                <w:szCs w:val="28"/>
              </w:rPr>
            </w:pPr>
            <w:proofErr w:type="gramStart"/>
            <w:r>
              <w:rPr>
                <w:rFonts w:ascii="华文仿宋" w:eastAsia="华文仿宋" w:hAnsi="华文仿宋" w:cs="华文仿宋" w:hint="eastAsia"/>
                <w:color w:val="000000" w:themeColor="text1"/>
                <w:kern w:val="0"/>
                <w:sz w:val="28"/>
                <w:szCs w:val="28"/>
                <w:lang w:bidi="ar"/>
              </w:rPr>
              <w:t>闵</w:t>
            </w:r>
            <w:proofErr w:type="gramEnd"/>
            <w:r>
              <w:rPr>
                <w:rFonts w:ascii="华文仿宋" w:eastAsia="华文仿宋" w:hAnsi="华文仿宋" w:cs="华文仿宋" w:hint="eastAsia"/>
                <w:color w:val="000000" w:themeColor="text1"/>
                <w:kern w:val="0"/>
                <w:sz w:val="28"/>
                <w:szCs w:val="28"/>
                <w:lang w:bidi="ar"/>
              </w:rPr>
              <w:t xml:space="preserve">  师</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华中农业大学</w:t>
            </w:r>
          </w:p>
        </w:tc>
      </w:tr>
      <w:tr w:rsidR="000E0461" w:rsidTr="00DC3E8F">
        <w:trPr>
          <w:trHeight w:val="810"/>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高素质农民培育跟踪服务实践研究——疫情背景下农村电</w:t>
            </w:r>
            <w:proofErr w:type="gramStart"/>
            <w:r>
              <w:rPr>
                <w:rFonts w:ascii="华文仿宋" w:eastAsia="华文仿宋" w:hAnsi="华文仿宋" w:cs="华文仿宋" w:hint="eastAsia"/>
                <w:color w:val="000000" w:themeColor="text1"/>
                <w:kern w:val="0"/>
                <w:sz w:val="28"/>
                <w:szCs w:val="28"/>
                <w:lang w:bidi="ar"/>
              </w:rPr>
              <w:t>商培训线</w:t>
            </w:r>
            <w:proofErr w:type="gramEnd"/>
            <w:r>
              <w:rPr>
                <w:rFonts w:ascii="华文仿宋" w:eastAsia="华文仿宋" w:hAnsi="华文仿宋" w:cs="华文仿宋" w:hint="eastAsia"/>
                <w:color w:val="000000" w:themeColor="text1"/>
                <w:kern w:val="0"/>
                <w:sz w:val="28"/>
                <w:szCs w:val="28"/>
                <w:lang w:bidi="ar"/>
              </w:rPr>
              <w:t>上跟踪服务实施路径</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周  蕾</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临沂市农业科学院</w:t>
            </w:r>
          </w:p>
        </w:tc>
      </w:tr>
      <w:tr w:rsidR="000E0461" w:rsidTr="00DC3E8F">
        <w:trPr>
          <w:trHeight w:val="269"/>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高素质农民培育课程设置研究</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刘晓虹</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河南省农业农村科技教育中心（河南省农业广播电视学校）</w:t>
            </w:r>
          </w:p>
        </w:tc>
      </w:tr>
      <w:tr w:rsidR="000E0461" w:rsidTr="00DC3E8F">
        <w:trPr>
          <w:trHeight w:val="325"/>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kern w:val="0"/>
                <w:sz w:val="28"/>
                <w:szCs w:val="28"/>
                <w:lang w:bidi="ar"/>
              </w:rPr>
            </w:pPr>
            <w:r>
              <w:rPr>
                <w:rFonts w:ascii="华文仿宋" w:eastAsia="华文仿宋" w:hAnsi="华文仿宋" w:cs="华文仿宋" w:hint="eastAsia"/>
                <w:color w:val="000000" w:themeColor="text1"/>
                <w:kern w:val="0"/>
                <w:sz w:val="28"/>
                <w:szCs w:val="28"/>
                <w:lang w:bidi="ar"/>
              </w:rPr>
              <w:t>高素质农民“一引四动”培育模式与实践研究</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jc w:val="center"/>
              <w:textAlignment w:val="center"/>
              <w:rPr>
                <w:rFonts w:ascii="华文仿宋" w:eastAsia="华文仿宋" w:hAnsi="华文仿宋" w:cs="华文仿宋"/>
                <w:color w:val="000000" w:themeColor="text1"/>
                <w:kern w:val="0"/>
                <w:sz w:val="28"/>
                <w:szCs w:val="28"/>
                <w:lang w:bidi="ar"/>
              </w:rPr>
            </w:pPr>
            <w:proofErr w:type="gramStart"/>
            <w:r>
              <w:rPr>
                <w:rFonts w:ascii="华文仿宋" w:eastAsia="华文仿宋" w:hAnsi="华文仿宋" w:cs="华文仿宋" w:hint="eastAsia"/>
                <w:color w:val="000000"/>
                <w:kern w:val="0"/>
                <w:sz w:val="28"/>
                <w:szCs w:val="28"/>
                <w:lang w:bidi="ar"/>
              </w:rPr>
              <w:t>关雪梅</w:t>
            </w:r>
            <w:proofErr w:type="gramEnd"/>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kern w:val="0"/>
                <w:sz w:val="28"/>
                <w:szCs w:val="28"/>
                <w:lang w:bidi="ar"/>
              </w:rPr>
            </w:pPr>
            <w:r>
              <w:rPr>
                <w:rFonts w:ascii="华文仿宋" w:eastAsia="华文仿宋" w:hAnsi="华文仿宋" w:cs="华文仿宋" w:hint="eastAsia"/>
                <w:color w:val="000000" w:themeColor="text1"/>
                <w:kern w:val="0"/>
                <w:sz w:val="28"/>
                <w:szCs w:val="28"/>
                <w:lang w:bidi="ar"/>
              </w:rPr>
              <w:t>北京市农业广播电视学校</w:t>
            </w:r>
          </w:p>
        </w:tc>
      </w:tr>
      <w:tr w:rsidR="000E0461" w:rsidTr="00DC3E8F">
        <w:trPr>
          <w:trHeight w:val="532"/>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kern w:val="0"/>
                <w:sz w:val="28"/>
                <w:szCs w:val="28"/>
                <w:lang w:bidi="ar"/>
              </w:rPr>
            </w:pPr>
            <w:r>
              <w:rPr>
                <w:rFonts w:ascii="华文仿宋" w:eastAsia="华文仿宋" w:hAnsi="华文仿宋" w:cs="华文仿宋" w:hint="eastAsia"/>
                <w:color w:val="000000" w:themeColor="text1"/>
                <w:kern w:val="0"/>
                <w:sz w:val="28"/>
                <w:szCs w:val="28"/>
                <w:lang w:bidi="ar"/>
              </w:rPr>
              <w:t>农民培训促进共同富裕的实践路径与对策研究——以浙江省为例</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jc w:val="center"/>
              <w:textAlignment w:val="center"/>
              <w:rPr>
                <w:rFonts w:ascii="华文仿宋" w:eastAsia="华文仿宋" w:hAnsi="华文仿宋" w:cs="华文仿宋"/>
                <w:color w:val="000000" w:themeColor="text1"/>
                <w:kern w:val="0"/>
                <w:sz w:val="28"/>
                <w:szCs w:val="28"/>
                <w:lang w:bidi="ar"/>
              </w:rPr>
            </w:pPr>
            <w:r>
              <w:rPr>
                <w:rFonts w:ascii="华文仿宋" w:eastAsia="华文仿宋" w:hAnsi="华文仿宋" w:cs="华文仿宋" w:hint="eastAsia"/>
                <w:color w:val="000000"/>
                <w:kern w:val="0"/>
                <w:sz w:val="28"/>
                <w:szCs w:val="28"/>
                <w:lang w:bidi="ar"/>
              </w:rPr>
              <w:t>林  钗</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kern w:val="0"/>
                <w:sz w:val="28"/>
                <w:szCs w:val="28"/>
                <w:lang w:bidi="ar"/>
              </w:rPr>
            </w:pPr>
            <w:r>
              <w:rPr>
                <w:rFonts w:ascii="华文仿宋" w:eastAsia="华文仿宋" w:hAnsi="华文仿宋" w:cs="华文仿宋" w:hint="eastAsia"/>
                <w:color w:val="000000" w:themeColor="text1"/>
                <w:kern w:val="0"/>
                <w:sz w:val="28"/>
                <w:szCs w:val="28"/>
                <w:lang w:bidi="ar"/>
              </w:rPr>
              <w:t>浙江省农业广播电视学校</w:t>
            </w:r>
          </w:p>
        </w:tc>
      </w:tr>
      <w:tr w:rsidR="000E0461" w:rsidTr="00DC3E8F">
        <w:trPr>
          <w:trHeight w:val="419"/>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kern w:val="0"/>
                <w:sz w:val="28"/>
                <w:szCs w:val="28"/>
                <w:lang w:bidi="ar"/>
              </w:rPr>
            </w:pPr>
            <w:r>
              <w:rPr>
                <w:rFonts w:ascii="华文仿宋" w:eastAsia="华文仿宋" w:hAnsi="华文仿宋" w:cs="华文仿宋" w:hint="eastAsia"/>
                <w:color w:val="000000" w:themeColor="text1"/>
                <w:kern w:val="0"/>
                <w:sz w:val="28"/>
                <w:szCs w:val="28"/>
                <w:lang w:bidi="ar"/>
              </w:rPr>
              <w:t>农民培训教师学情分</w:t>
            </w:r>
            <w:proofErr w:type="gramStart"/>
            <w:r>
              <w:rPr>
                <w:rFonts w:ascii="华文仿宋" w:eastAsia="华文仿宋" w:hAnsi="华文仿宋" w:cs="华文仿宋" w:hint="eastAsia"/>
                <w:color w:val="000000" w:themeColor="text1"/>
                <w:kern w:val="0"/>
                <w:sz w:val="28"/>
                <w:szCs w:val="28"/>
                <w:lang w:bidi="ar"/>
              </w:rPr>
              <w:t>析能力</w:t>
            </w:r>
            <w:proofErr w:type="gramEnd"/>
            <w:r>
              <w:rPr>
                <w:rFonts w:ascii="华文仿宋" w:eastAsia="华文仿宋" w:hAnsi="华文仿宋" w:cs="华文仿宋" w:hint="eastAsia"/>
                <w:color w:val="000000" w:themeColor="text1"/>
                <w:kern w:val="0"/>
                <w:sz w:val="28"/>
                <w:szCs w:val="28"/>
                <w:lang w:bidi="ar"/>
              </w:rPr>
              <w:t>及提升策略研究</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kern w:val="0"/>
                <w:sz w:val="28"/>
                <w:szCs w:val="28"/>
                <w:lang w:bidi="ar"/>
              </w:rPr>
            </w:pPr>
            <w:proofErr w:type="gramStart"/>
            <w:r>
              <w:rPr>
                <w:rFonts w:ascii="华文仿宋" w:eastAsia="华文仿宋" w:hAnsi="华文仿宋" w:cs="华文仿宋" w:hint="eastAsia"/>
                <w:color w:val="000000" w:themeColor="text1"/>
                <w:kern w:val="0"/>
                <w:sz w:val="28"/>
                <w:szCs w:val="28"/>
                <w:lang w:bidi="ar"/>
              </w:rPr>
              <w:t>夏俊涛</w:t>
            </w:r>
            <w:proofErr w:type="gramEnd"/>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kern w:val="0"/>
                <w:sz w:val="28"/>
                <w:szCs w:val="28"/>
                <w:lang w:bidi="ar"/>
              </w:rPr>
            </w:pPr>
            <w:r>
              <w:rPr>
                <w:rFonts w:ascii="华文仿宋" w:eastAsia="华文仿宋" w:hAnsi="华文仿宋" w:cs="华文仿宋" w:hint="eastAsia"/>
                <w:color w:val="000000" w:themeColor="text1"/>
                <w:kern w:val="0"/>
                <w:sz w:val="28"/>
                <w:szCs w:val="28"/>
                <w:lang w:bidi="ar"/>
              </w:rPr>
              <w:t>襄阳市农机技术推广服务中心</w:t>
            </w:r>
          </w:p>
        </w:tc>
      </w:tr>
      <w:tr w:rsidR="000E0461" w:rsidTr="00DC3E8F">
        <w:trPr>
          <w:trHeight w:val="325"/>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基层农业广播电视学校建设与发展研究</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jc w:val="center"/>
              <w:textAlignment w:val="cente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kern w:val="0"/>
                <w:sz w:val="28"/>
                <w:szCs w:val="28"/>
                <w:lang w:bidi="ar"/>
              </w:rPr>
              <w:t>刘文周</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461" w:rsidRDefault="000E0461" w:rsidP="00DC3E8F">
            <w:pPr>
              <w:widowControl/>
              <w:spacing w:line="400" w:lineRule="exact"/>
              <w:jc w:val="center"/>
              <w:textAlignment w:val="center"/>
              <w:rPr>
                <w:rFonts w:ascii="华文仿宋" w:eastAsia="华文仿宋" w:hAnsi="华文仿宋" w:cs="华文仿宋"/>
                <w:color w:val="000000" w:themeColor="text1"/>
                <w:kern w:val="0"/>
                <w:sz w:val="28"/>
                <w:szCs w:val="28"/>
                <w:lang w:bidi="ar"/>
              </w:rPr>
            </w:pPr>
            <w:r>
              <w:rPr>
                <w:rFonts w:ascii="华文仿宋" w:eastAsia="华文仿宋" w:hAnsi="华文仿宋" w:cs="华文仿宋" w:hint="eastAsia"/>
                <w:color w:val="000000" w:themeColor="text1"/>
                <w:kern w:val="0"/>
                <w:sz w:val="28"/>
                <w:szCs w:val="28"/>
                <w:lang w:bidi="ar"/>
              </w:rPr>
              <w:t>河北省农业广播电视学校</w:t>
            </w:r>
          </w:p>
        </w:tc>
      </w:tr>
    </w:tbl>
    <w:p w:rsidR="000E0461" w:rsidRDefault="000E0461" w:rsidP="000E0461">
      <w:pPr>
        <w:rPr>
          <w:rFonts w:ascii="Times New Roman" w:eastAsia="华文仿宋" w:hAnsi="Times New Roman" w:cs="Times New Roman"/>
          <w:sz w:val="36"/>
          <w:szCs w:val="40"/>
        </w:rPr>
      </w:pPr>
    </w:p>
    <w:p w:rsidR="00832D84" w:rsidRPr="000E0461" w:rsidRDefault="00832D84"/>
    <w:sectPr w:rsidR="00832D84" w:rsidRPr="000E0461">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7E1" w:rsidRDefault="000E0461">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61"/>
    <w:rsid w:val="000E0461"/>
    <w:rsid w:val="0083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3C9DB-40BC-476C-8849-69B2050A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04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0E0461"/>
    <w:pPr>
      <w:tabs>
        <w:tab w:val="center" w:pos="4153"/>
        <w:tab w:val="right" w:pos="8306"/>
      </w:tabs>
      <w:snapToGrid w:val="0"/>
      <w:jc w:val="left"/>
    </w:pPr>
    <w:rPr>
      <w:sz w:val="18"/>
      <w:szCs w:val="18"/>
    </w:rPr>
  </w:style>
  <w:style w:type="character" w:customStyle="1" w:styleId="a4">
    <w:name w:val="页脚 字符"/>
    <w:basedOn w:val="a0"/>
    <w:link w:val="a3"/>
    <w:uiPriority w:val="99"/>
    <w:rsid w:val="000E04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丫丫</dc:creator>
  <cp:keywords/>
  <dc:description/>
  <cp:lastModifiedBy>丫丫</cp:lastModifiedBy>
  <cp:revision>1</cp:revision>
  <dcterms:created xsi:type="dcterms:W3CDTF">2022-08-22T01:39:00Z</dcterms:created>
  <dcterms:modified xsi:type="dcterms:W3CDTF">2022-08-22T01:39:00Z</dcterms:modified>
</cp:coreProperties>
</file>